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034AB" wp14:editId="15615E6A">
            <wp:extent cx="952500" cy="752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7F" w:rsidRP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МЕЖДУРЕЧЕНСКОГО СЕЛЬСКОГО ПОСЕЛЕНИЯ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ЗАВОЛЖСКОГО МУНИЦИПАЛЬНОГО РАЙОНА</w:t>
      </w:r>
      <w:r w:rsidR="00805B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ИВАНОВСКОЙ ОБЛАСТИ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вынесении на публичные слушания проекта решения Совета Междуреченского сельского поселения «Об утверждении отчета об исполнении бюджета Междуреченского сельского </w:t>
      </w:r>
      <w:r w:rsidR="0055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за 2022</w:t>
      </w:r>
      <w:r w:rsidR="00B447D8"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8187F" w:rsidRPr="00670B39" w:rsidRDefault="0088187F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87F" w:rsidRPr="00670B39" w:rsidRDefault="0088187F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Советом Междуреченского сельского поселения </w:t>
      </w:r>
      <w:r w:rsidR="009C1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марта </w:t>
      </w:r>
      <w:r w:rsidR="00552E1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3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8187F" w:rsidRPr="00670B39" w:rsidRDefault="0088187F" w:rsidP="00670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670B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Уставом 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Заволжского муниципального района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Ивановской области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действующей редакции), Совет Междуреченского сельского поселения</w:t>
      </w:r>
    </w:p>
    <w:p w:rsidR="00670B39" w:rsidRPr="00670B39" w:rsidRDefault="00670B39" w:rsidP="00670B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670B39" w:rsidRPr="00670B39" w:rsidRDefault="00670B39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1396" w:rsidRDefault="0043755F" w:rsidP="00E81396">
      <w:pPr>
        <w:pStyle w:val="a6"/>
        <w:ind w:firstLine="709"/>
        <w:jc w:val="both"/>
      </w:pPr>
      <w:r>
        <w:t xml:space="preserve">1. </w:t>
      </w:r>
      <w:r w:rsidR="00E81396">
        <w:t>Вынести проект муниципального правового акта «Об утверждении отчета об исполнении бюджета Междуреченского сельского поселе</w:t>
      </w:r>
      <w:r w:rsidR="00552E11">
        <w:t>ния за 2022</w:t>
      </w:r>
      <w:r w:rsidR="00E81396">
        <w:t xml:space="preserve"> год» на публичные слушания.</w:t>
      </w:r>
    </w:p>
    <w:p w:rsidR="0043755F" w:rsidRDefault="00E81396" w:rsidP="0043755F">
      <w:pPr>
        <w:pStyle w:val="a6"/>
        <w:ind w:firstLine="709"/>
        <w:jc w:val="both"/>
      </w:pPr>
      <w:r>
        <w:t xml:space="preserve">2. </w:t>
      </w:r>
      <w:proofErr w:type="gramStart"/>
      <w:r w:rsidR="0043755F">
        <w:t>Для участия граждан Междуреченского сельского поселения в обсуждении проекта отчета об исполнении бюджета Междуреченс</w:t>
      </w:r>
      <w:r w:rsidR="00552E11">
        <w:t>кого сельского поселения за 2022</w:t>
      </w:r>
      <w:r w:rsidR="0043755F">
        <w:t xml:space="preserve"> год обнародовать проект муниципального правового акта «Об утверждении отчета об исполнении бюджета Междуреченс</w:t>
      </w:r>
      <w:r w:rsidR="00552E11">
        <w:t>кого сельского поселения за 2022</w:t>
      </w:r>
      <w:r w:rsidR="0043755F">
        <w:t xml:space="preserve"> год» на информационном стенде и разместить на официальном сайте органов местного самоуправления Междуреченского сельского поселения в сети Интернет.</w:t>
      </w:r>
      <w:proofErr w:type="gramEnd"/>
    </w:p>
    <w:p w:rsidR="00E81396" w:rsidRPr="00670B39" w:rsidRDefault="00E81396" w:rsidP="00E8139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ar-SA"/>
        </w:rPr>
      </w:pPr>
      <w:r w:rsidRPr="00E81396">
        <w:rPr>
          <w:rFonts w:ascii="Times New Roman" w:hAnsi="Times New Roman" w:cs="Times New Roman"/>
          <w:sz w:val="24"/>
          <w:szCs w:val="24"/>
        </w:rPr>
        <w:t>3</w:t>
      </w:r>
      <w:r w:rsidR="0043755F" w:rsidRPr="00E81396">
        <w:rPr>
          <w:rFonts w:ascii="Times New Roman" w:hAnsi="Times New Roman" w:cs="Times New Roman"/>
          <w:sz w:val="24"/>
          <w:szCs w:val="24"/>
        </w:rPr>
        <w:t>.</w:t>
      </w:r>
      <w:r w:rsidR="0043755F">
        <w:t xml:space="preserve">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Порядок учета предложений по проекту решения Совета Междуреченского сельского поселения «Об утверждении отчета об исполнении бюджета Междуреченского сельского поселения 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552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участия граждан в его обсуждении (приложение № 2).</w:t>
      </w:r>
    </w:p>
    <w:p w:rsidR="0088187F" w:rsidRPr="00670B39" w:rsidRDefault="00E81396" w:rsidP="004375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Назначить публичные слушания по проекту решения Совета Межд</w:t>
      </w:r>
      <w:r w:rsidR="00670B39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уреченского сельского поселения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88187F" w:rsidRPr="00670B3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 утверждении отчета об исполнении</w:t>
      </w:r>
      <w:r w:rsidR="0088187F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 Междуреченского сельског</w:t>
      </w:r>
      <w:r w:rsidR="00552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поселения за 2022</w:t>
      </w:r>
      <w:r w:rsidR="0088187F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3E2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8187F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55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88187F"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2E1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2023</w:t>
      </w:r>
      <w:r w:rsidR="0088187F" w:rsidRPr="0043755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года </w:t>
      </w:r>
      <w:r w:rsidR="00582411"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13-30</w:t>
      </w:r>
      <w:r w:rsidR="0088187F"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часов, по адресу: Ивановская обл., Заволжский район, с. </w:t>
      </w:r>
      <w:proofErr w:type="gramStart"/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Заречный</w:t>
      </w:r>
      <w:proofErr w:type="gramEnd"/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Максима Горького, д.6.</w:t>
      </w:r>
    </w:p>
    <w:p w:rsidR="0088187F" w:rsidRDefault="0088187F" w:rsidP="0088187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B49" w:rsidRPr="00670B39" w:rsidRDefault="000E3B49" w:rsidP="0088187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Совета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proofErr w:type="spellStart"/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А.В.Молодцева</w:t>
      </w:r>
      <w:proofErr w:type="spellEnd"/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  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</w:t>
      </w: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proofErr w:type="spellStart"/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М.Н.Соколов</w:t>
      </w:r>
      <w:proofErr w:type="spellEnd"/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с.Заречный</w:t>
      </w:r>
    </w:p>
    <w:p w:rsidR="0088187F" w:rsidRPr="009C1038" w:rsidRDefault="009C1038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552E11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52E11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</w:p>
    <w:p w:rsidR="0088187F" w:rsidRPr="009C1038" w:rsidRDefault="009C1038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8</w:t>
      </w:r>
    </w:p>
    <w:p w:rsidR="0088187F" w:rsidRPr="00670B39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88187F" w:rsidRPr="00670B39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</w:t>
      </w:r>
    </w:p>
    <w:p w:rsidR="0088187F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670B39" w:rsidRDefault="00670B39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Заволжского муниципального района</w:t>
      </w:r>
    </w:p>
    <w:p w:rsidR="00F72346" w:rsidRPr="00670B39" w:rsidRDefault="00F72346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88187F" w:rsidRPr="009C1038" w:rsidRDefault="0088187F" w:rsidP="00B902C2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902C2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552E11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52E11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:rsidR="0088187F" w:rsidRPr="00670B39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</w:t>
      </w:r>
    </w:p>
    <w:p w:rsid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F7779E" wp14:editId="40B4B979">
            <wp:extent cx="9525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7F" w:rsidRP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МЕЖДУРЕЧЕНСКОГО СЕЛЬСКОГО ПОСЕЛЕНИЯ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ЗАВОЛЖСКОГО МУНИЦИПАЛЬНОГО РАЙОНА</w:t>
      </w:r>
      <w:r w:rsidR="00DC4A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ИВАНОВСКОЙ ОБЛАСТИ</w:t>
      </w: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отчета об исполнении бюджета Междуреченс</w:t>
      </w:r>
      <w:r w:rsidR="0055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 за 2022</w:t>
      </w:r>
      <w:r w:rsid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Советом Междуреченского сельского поселения </w:t>
      </w:r>
      <w:r w:rsidR="00E81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</w:t>
      </w:r>
      <w:r w:rsidR="0055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88187F" w:rsidRPr="00670B39" w:rsidRDefault="0088187F" w:rsidP="00881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131-ФЗ. Уставом муниципального образования «Междуреченское сельское поселение Заволжского муниципального района» (в действующей редакции), в соответствии с заключением по Протоколу публичных слушаний </w:t>
      </w:r>
      <w:r w:rsid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18.04.2023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года, Совет Междуреченского сельского поселения</w:t>
      </w:r>
    </w:p>
    <w:p w:rsidR="00994EAB" w:rsidRPr="00670B39" w:rsidRDefault="00994EAB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994EAB" w:rsidRPr="00670B39" w:rsidRDefault="00994EAB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spacing w:val="-25"/>
          <w:sz w:val="24"/>
          <w:szCs w:val="24"/>
          <w:lang w:eastAsia="ar-SA"/>
        </w:rPr>
        <w:t xml:space="preserve">1.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отчет об исполнении бюджета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Междуреченс</w:t>
      </w:r>
      <w:r w:rsidR="00B902C2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сельского </w:t>
      </w:r>
      <w:r w:rsidR="00552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на 2022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</w:t>
      </w:r>
      <w:r w:rsidRPr="00670B39">
        <w:rPr>
          <w:rFonts w:ascii="Times New Roman" w:eastAsia="Times New Roman" w:hAnsi="Times New Roman" w:cs="Times New Roman"/>
          <w:spacing w:val="-18"/>
          <w:sz w:val="24"/>
          <w:szCs w:val="24"/>
          <w:lang w:eastAsia="ar-SA"/>
        </w:rPr>
        <w:t>1).</w:t>
      </w:r>
    </w:p>
    <w:p w:rsidR="0088187F" w:rsidRPr="00670B39" w:rsidRDefault="0088187F" w:rsidP="008818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(обнародовать)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решение в соответствии </w:t>
      </w:r>
      <w:r w:rsidR="00670B39" w:rsidRPr="00670B39">
        <w:rPr>
          <w:rFonts w:ascii="Times New Roman" w:eastAsia="Arial CYR" w:hAnsi="Times New Roman" w:cs="Times New Roman"/>
          <w:sz w:val="24"/>
          <w:szCs w:val="24"/>
        </w:rPr>
        <w:t>с ч. 11 ст. 37 Устава Междуреченского сельского поселения Заволжского муниципального района</w:t>
      </w:r>
      <w:r w:rsidR="0043755F">
        <w:rPr>
          <w:rFonts w:ascii="Times New Roman" w:eastAsia="Arial CYR" w:hAnsi="Times New Roman" w:cs="Times New Roman"/>
          <w:sz w:val="24"/>
          <w:szCs w:val="24"/>
        </w:rPr>
        <w:t xml:space="preserve"> Ивановской области</w:t>
      </w:r>
      <w:r w:rsidR="00670B39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разместить на сайте Междуреченского сельского поселения в сети «Интернет» </w:t>
      </w:r>
    </w:p>
    <w:p w:rsidR="0088187F" w:rsidRPr="00670B39" w:rsidRDefault="0088187F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 момента его официального опубликования (обнародования).</w:t>
      </w:r>
    </w:p>
    <w:p w:rsidR="0088187F" w:rsidRDefault="0088187F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B39" w:rsidRDefault="00670B39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Совета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proofErr w:type="spellStart"/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А.В.Молодцева</w:t>
      </w:r>
      <w:proofErr w:type="spellEnd"/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   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proofErr w:type="spellStart"/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М.Н.Соколов</w:t>
      </w:r>
      <w:proofErr w:type="spellEnd"/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.Заречный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552E11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</w:t>
      </w:r>
    </w:p>
    <w:p w:rsidR="00B902C2" w:rsidRPr="00670B39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2C2" w:rsidRPr="00670B39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902C2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t xml:space="preserve"> Междуреченского сельского поселения</w:t>
      </w:r>
    </w:p>
    <w:p w:rsidR="00670B39" w:rsidRDefault="00670B39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Заволжского муниципального района</w:t>
      </w:r>
    </w:p>
    <w:p w:rsidR="008C1A72" w:rsidRPr="00670B39" w:rsidRDefault="008C1A7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902C2" w:rsidRPr="00670B39" w:rsidRDefault="00670B39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02C2" w:rsidRPr="00670B3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5D6">
        <w:rPr>
          <w:rFonts w:ascii="Times New Roman" w:hAnsi="Times New Roman" w:cs="Times New Roman"/>
          <w:sz w:val="24"/>
          <w:szCs w:val="24"/>
        </w:rPr>
        <w:t>_____</w:t>
      </w:r>
      <w:r w:rsidR="00B902C2" w:rsidRPr="00670B39">
        <w:rPr>
          <w:rFonts w:ascii="Times New Roman" w:hAnsi="Times New Roman" w:cs="Times New Roman"/>
          <w:sz w:val="24"/>
          <w:szCs w:val="24"/>
        </w:rPr>
        <w:t>202</w:t>
      </w:r>
      <w:r w:rsidR="00552E11">
        <w:rPr>
          <w:rFonts w:ascii="Times New Roman" w:hAnsi="Times New Roman" w:cs="Times New Roman"/>
          <w:sz w:val="24"/>
          <w:szCs w:val="24"/>
        </w:rPr>
        <w:t>3</w:t>
      </w:r>
      <w:r w:rsidR="00B902C2" w:rsidRPr="00670B39">
        <w:rPr>
          <w:rFonts w:ascii="Times New Roman" w:hAnsi="Times New Roman" w:cs="Times New Roman"/>
          <w:sz w:val="24"/>
          <w:szCs w:val="24"/>
        </w:rPr>
        <w:t xml:space="preserve"> №</w:t>
      </w:r>
      <w:r w:rsidR="00EF65D6">
        <w:rPr>
          <w:rFonts w:ascii="Times New Roman" w:hAnsi="Times New Roman" w:cs="Times New Roman"/>
          <w:sz w:val="24"/>
          <w:szCs w:val="24"/>
        </w:rPr>
        <w:t>___</w:t>
      </w:r>
    </w:p>
    <w:p w:rsidR="00670B39" w:rsidRPr="00670B39" w:rsidRDefault="00670B39" w:rsidP="00B90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B39" w:rsidRPr="00670B39" w:rsidRDefault="00670B39" w:rsidP="00B90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7B12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 БЮДЖЕТА</w:t>
      </w:r>
    </w:p>
    <w:p w:rsidR="00670B39" w:rsidRPr="00670B39" w:rsidRDefault="00670B39" w:rsidP="00F7448D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12"/>
        <w:gridCol w:w="796"/>
        <w:gridCol w:w="2216"/>
        <w:gridCol w:w="1495"/>
        <w:gridCol w:w="1569"/>
        <w:gridCol w:w="1382"/>
      </w:tblGrid>
      <w:tr w:rsidR="0072543F" w:rsidRPr="00F7448D" w:rsidTr="0072543F">
        <w:trPr>
          <w:trHeight w:val="540"/>
        </w:trPr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Утверждённые бюджетные 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72543F" w:rsidRPr="00F7448D" w:rsidTr="0072543F">
        <w:trPr>
          <w:trHeight w:val="900"/>
        </w:trPr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43F" w:rsidRPr="00F7448D" w:rsidTr="0072543F">
        <w:trPr>
          <w:trHeight w:val="315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543F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 w:rsid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13 456 677, 06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13 829 403, 10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3E22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и 228 Налогового кодекса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322 468,96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0656F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853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691,97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7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498,02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501,98</w:t>
            </w:r>
          </w:p>
        </w:tc>
      </w:tr>
      <w:tr w:rsidR="00167DB1" w:rsidTr="0043755F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B1" w:rsidRPr="00670B39" w:rsidRDefault="00167DB1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DB1" w:rsidRPr="00670B39" w:rsidRDefault="00167DB1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DB1" w:rsidRPr="00670B39" w:rsidRDefault="00167DB1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DB1" w:rsidRDefault="00167DB1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DB1" w:rsidRDefault="00542BE7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10 844,10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DB1" w:rsidRDefault="00167DB1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77DE" w:rsidTr="0043755F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DE" w:rsidRDefault="00C377DE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77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(за налоговые периоды, истекшие до 1 января 2011 года)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E" w:rsidRDefault="00C377DE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E" w:rsidRDefault="00C377DE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00010503020010000110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E" w:rsidRDefault="00C377DE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E" w:rsidRDefault="00C377DE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C34C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6042,06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E" w:rsidRDefault="00C377DE" w:rsidP="004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7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110</w:t>
            </w:r>
            <w:r w:rsidR="00F7448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175 485,16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710 </w:t>
            </w:r>
            <w:r w:rsidR="00F7448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929 305,04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  <w:r w:rsidR="000656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542BE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787 021,39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28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215D51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00011105025100000120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215D51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102 106,00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215D51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1 610,31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215D51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100 495,69</w:t>
            </w:r>
          </w:p>
        </w:tc>
      </w:tr>
      <w:tr w:rsidR="0072543F" w:rsidRPr="00F7448D" w:rsidTr="0072543F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6 684,00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215D51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2 228,00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215D51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4 456,00</w:t>
            </w:r>
          </w:p>
        </w:tc>
      </w:tr>
      <w:tr w:rsidR="0072543F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00011301995100000130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215D51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27 050,00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8D" w:rsidRPr="00670B39" w:rsidRDefault="00215D51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19 950,00</w:t>
            </w:r>
          </w:p>
        </w:tc>
      </w:tr>
      <w:tr w:rsidR="00215D51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D51" w:rsidRPr="00670B39" w:rsidRDefault="00C7411A" w:rsidP="00C7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proofErr w:type="gramStart"/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указанному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00011402053100000410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556 666,00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556 666,00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D51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C7411A" w:rsidRDefault="00C7411A" w:rsidP="00C7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00011402053100000</w:t>
            </w: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10 537,60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10 537,60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15D51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00011406025100000430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Pr="00670B39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331 000,00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331 000,00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D51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3F" w:rsidRPr="00670B39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Pr="00670B39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Pr="00670B39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00011701050100000180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Pr="00670B39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C7411A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C34C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FC2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C2" w:rsidRDefault="00F83FC2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3F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C2" w:rsidRDefault="00F83FC2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C2" w:rsidRDefault="00F83FC2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00011715030100000150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C2" w:rsidRDefault="00F83FC2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8 282,05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C2" w:rsidRDefault="00F83FC2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8 282,05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FC2" w:rsidRDefault="00F83FC2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3F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00020215001100000150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A42C52" w:rsidP="0072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6 209 200,00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A42C52" w:rsidP="0072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6 209 200,00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72543F" w:rsidP="0072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72543F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3F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72543F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00020215002100000150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A42C52" w:rsidP="0072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656 744,63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F83FC2" w:rsidP="0072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656 744,63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3F" w:rsidRDefault="0072543F" w:rsidP="0072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224C96">
        <w:trPr>
          <w:trHeight w:val="30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48D" w:rsidRPr="00670B39" w:rsidRDefault="00F7448D" w:rsidP="007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00020229999100000150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1 799 515,07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1 799 373,22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141,85</w:t>
            </w:r>
          </w:p>
        </w:tc>
      </w:tr>
      <w:tr w:rsidR="0072543F" w:rsidRPr="00F7448D" w:rsidTr="00224C96">
        <w:trPr>
          <w:trHeight w:val="72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48D" w:rsidRPr="00670B39" w:rsidRDefault="00EA5BF8" w:rsidP="007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</w:t>
            </w:r>
            <w:r w:rsidR="00224C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F7448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83FC2" w:rsidP="00F8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</w:t>
            </w:r>
            <w:r w:rsidR="00224C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F7448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543F" w:rsidRPr="00F7448D" w:rsidTr="00224C96">
        <w:trPr>
          <w:trHeight w:val="286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48D" w:rsidRPr="00670B39" w:rsidRDefault="00F7448D" w:rsidP="007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7448D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1 923 822,32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1 923 822,32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448D" w:rsidRPr="00670B39" w:rsidRDefault="00224C96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3FC2" w:rsidRPr="00F7448D" w:rsidTr="00224C96">
        <w:trPr>
          <w:trHeight w:val="286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3FC2" w:rsidRPr="00670B39" w:rsidRDefault="00F83FC2" w:rsidP="0077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3F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Возврат прочих остатков </w:t>
            </w:r>
            <w:r w:rsidRPr="00F83F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FC2" w:rsidRPr="00670B39" w:rsidRDefault="00F83FC2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FC2" w:rsidRPr="00670B39" w:rsidRDefault="00F83FC2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00021960010100000150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FC2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C34C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18 980,61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FC2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C34C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18 980,61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3FC2" w:rsidRDefault="00F83FC2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66677" w:rsidRPr="00670B39" w:rsidRDefault="00F66677" w:rsidP="0067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BD2" w:rsidRDefault="00A70BD2" w:rsidP="0067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B39" w:rsidRDefault="00670B39" w:rsidP="00670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РАСХОДЫ БЮДЖЕТА</w:t>
      </w:r>
    </w:p>
    <w:p w:rsidR="00670B39" w:rsidRPr="00670B39" w:rsidRDefault="00670B39" w:rsidP="0067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720"/>
        <w:gridCol w:w="1843"/>
        <w:gridCol w:w="1841"/>
        <w:gridCol w:w="1702"/>
        <w:gridCol w:w="1382"/>
      </w:tblGrid>
      <w:tr w:rsidR="00F66677" w:rsidRPr="00670B39" w:rsidTr="00B16513">
        <w:trPr>
          <w:trHeight w:val="540"/>
        </w:trPr>
        <w:tc>
          <w:tcPr>
            <w:tcW w:w="1088" w:type="pct"/>
            <w:vMerge w:val="restar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</w:t>
            </w:r>
            <w:r w:rsid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бюджетной классификации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F66677" w:rsidRPr="00670B39" w:rsidRDefault="00F6667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Утверждённые бюджетные назначения</w:t>
            </w:r>
          </w:p>
        </w:tc>
        <w:tc>
          <w:tcPr>
            <w:tcW w:w="889" w:type="pct"/>
            <w:vMerge w:val="restar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66677" w:rsidRPr="00670B39" w:rsidTr="00B16513">
        <w:trPr>
          <w:trHeight w:val="900"/>
        </w:trPr>
        <w:tc>
          <w:tcPr>
            <w:tcW w:w="1088" w:type="pct"/>
            <w:vMerge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677" w:rsidRPr="00670B39" w:rsidTr="00B16513">
        <w:trPr>
          <w:trHeight w:val="315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F66677" w:rsidP="00A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r w:rsidR="00A7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A7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B16513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14 180 031,18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B16513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12 836 441,25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B16513" w:rsidP="002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1 343 589,93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E6780F" w:rsidP="00D6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  <w:r w:rsidR="00D620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20B7" w:rsidRPr="00D620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(Фонд оплаты труда государственных 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00001024090000020121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718 745,06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690 487,56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28 257,50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E6780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главы поселения Междуреченского сельского поселения в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непрограммных направлений деятельности органов местного самоуправления Междуреченского сельского поселения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00001024090000020129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217 061,02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208 527,24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BF3ED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8 533,78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927E6F" w:rsidP="002F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Pr="0072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F97" w:rsidRPr="0072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(Фонд оплаты труда государственных 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40673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00001040710100010121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1 928 652,66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1 838 173,59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90 479,07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927E6F" w:rsidP="0072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функций органов местного самоуправления Междуреченского сельского поселения в рамках муниципальной программы </w:t>
            </w: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«Обеспечение деятельности Администрации Междуреченского сельского поселения»</w:t>
            </w:r>
            <w:r w:rsidR="00727F97" w:rsidRPr="0072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727F9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00001040710100010129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577 621,11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545 827,06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31 794,05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927E6F" w:rsidP="00C5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="00C507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187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  <w:r w:rsidR="0088187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5B43D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0000104071010001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284 734,15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109 952,32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174 781,83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927E6F" w:rsidP="00E0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</w:t>
            </w: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поселения»</w:t>
            </w:r>
            <w:r w:rsidR="00E6780F"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5B43D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00001040710100010247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5B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71 602,10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54 397,90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E6780F" w:rsidP="00E0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27E6F"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="00927E6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187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5B43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  <w:r w:rsidR="0088187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5B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</w:t>
            </w:r>
            <w:r w:rsidR="005B43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0710100010851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2 480,00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5B43D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2 480,00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5B43D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88187F" w:rsidP="00E0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7E6F"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="00927E6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CF5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5B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</w:t>
            </w:r>
            <w:r w:rsidR="005B43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0710100010852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3 149,20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781,00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2 368,20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88187F" w:rsidP="00E0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7E6F"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</w:t>
            </w:r>
            <w:r w:rsidR="00927E6F"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 Междуреченского сельского поселения»</w:t>
            </w:r>
            <w:r w:rsidR="00927E6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CF5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CF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</w:t>
            </w:r>
            <w:r w:rsidR="00CF5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0710100010853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5 001,00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27E6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5 001,00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CF5CB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A57180" w:rsidP="0076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</w:t>
            </w:r>
            <w:r w:rsidR="00CF5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F5CBB" w:rsidRPr="00CF5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CF5CB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00001040720200050244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236 978,00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236 978,00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CF5CB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</w:t>
            </w:r>
            <w:r w:rsidR="00CA4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87F"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  <w:r w:rsidR="0088187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76783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0000111409002011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0870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644A18" w:rsidP="002B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массовых мероприятий  на территории Междуреченского сельского поселения Заволжского муниципального района»</w:t>
            </w:r>
            <w:r w:rsidR="00CA4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00001130110120010244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CA4AC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CA4AC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180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A57180" w:rsidRPr="00670B39" w:rsidRDefault="00A57180" w:rsidP="002B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A57180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A57180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00001130210220130244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A57180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A57180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A57180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="00644A18"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  <w:r w:rsidR="00644A18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00002034090051180121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73 155,56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73 155,56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="00644A18"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="00644A18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00002034090051180129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22 092,94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A57180" w:rsidP="00F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745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92,94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A57180" w:rsidP="0059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="00644A18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00002034090051180244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1 751,50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1 751,50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62728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062728" w:rsidRPr="00670B39" w:rsidRDefault="00A57180" w:rsidP="0067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="00062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62728" w:rsidRPr="00670B39" w:rsidRDefault="0006272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062728" w:rsidRPr="00670B39" w:rsidRDefault="0006272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00002034090051180247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062728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062728" w:rsidRDefault="00A5718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062728" w:rsidRPr="00670B39" w:rsidRDefault="0006272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62728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062728" w:rsidRPr="00062728" w:rsidRDefault="00591A68" w:rsidP="0067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  <w:r w:rsidR="00062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62728" w:rsidRDefault="0006272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062728" w:rsidRPr="00062728" w:rsidRDefault="0006272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000040502101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S7000244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062728" w:rsidRPr="00CB7E7E" w:rsidRDefault="00CB7E7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27 300,00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062728" w:rsidRDefault="00CB7E7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27 156,72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062728" w:rsidRDefault="00CB7E7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143,28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644A18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6EA7" w:rsidRPr="00886E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вне границ населенных пунктов в границах муниципального района 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</w:t>
            </w:r>
            <w:r w:rsidR="00886E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и услуг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88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0000409</w:t>
            </w:r>
            <w:r w:rsidR="00886E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4090090030244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886EA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133 766,00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886EA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133 766,00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886EA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886EA7" w:rsidP="000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44A18"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одержание автомобильных дорог местного значения в границах населенных </w:t>
            </w:r>
            <w:r w:rsidR="00644A18"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пунктов поселения</w:t>
            </w:r>
            <w:r w:rsidR="00644A18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</w:t>
            </w:r>
            <w:r w:rsid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0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0000409</w:t>
            </w:r>
            <w:r w:rsid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4090090040244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CB7E7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628 194,00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CB7E7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628 194,00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0140F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0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освещения улиц в рамках муниципальной программы «Благоустройство Междуреченского сельского поселения За</w:t>
            </w:r>
            <w:r w:rsidR="00014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волжского муниципального района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0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</w:t>
            </w:r>
            <w:r w:rsid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0330120050244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7451B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363 815,</w:t>
            </w:r>
            <w:r w:rsidR="00CB7E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CB7E7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363 815,22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0140F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40FB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0140FB" w:rsidRPr="00670B39" w:rsidRDefault="000140FB" w:rsidP="0001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140FB" w:rsidRPr="00670B39" w:rsidRDefault="000140F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0140FB" w:rsidRPr="00670B39" w:rsidRDefault="000140FB" w:rsidP="000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00005030330120050247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0140FB" w:rsidRDefault="00CB7E7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210 714,24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0140FB" w:rsidRDefault="00CB7E7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210 714,24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0140FB" w:rsidRDefault="000140F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40FB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0140FB" w:rsidRPr="000140FB" w:rsidRDefault="000140FB" w:rsidP="0001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в Междуреченском сельском поселении Заволжского муниципального района </w:t>
            </w:r>
            <w:r w:rsidRPr="00014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140F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0140FB" w:rsidRDefault="000140FB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0140FB" w:rsidRDefault="000140FB" w:rsidP="000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00005030330220060244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0140FB" w:rsidRDefault="00C370B2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63 065,83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0140FB" w:rsidRDefault="00C370B2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63 049,17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0140FB" w:rsidRDefault="00C370B2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16,66</w:t>
            </w:r>
          </w:p>
        </w:tc>
      </w:tr>
      <w:tr w:rsidR="00C370B2" w:rsidRPr="00670B39" w:rsidTr="00C370B2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C370B2" w:rsidRDefault="00C370B2" w:rsidP="0001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проектов развития территорий муниципальных образований Ивановской области, </w:t>
            </w:r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основанных на местных инициативах (инициативных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оектов) (Строительство комплексной детской площадки (площадка с игровым комплексом) на территории с. </w:t>
            </w:r>
            <w:proofErr w:type="gramStart"/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Заречный</w:t>
            </w:r>
            <w:proofErr w:type="gramEnd"/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C370B2" w:rsidRDefault="00C370B2" w:rsidP="00C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C370B2" w:rsidRPr="00670824" w:rsidRDefault="00670824" w:rsidP="000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0000503033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S5101244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C370B2" w:rsidRPr="00670824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828 204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C370B2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828 204,79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C370B2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0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="00F66677" w:rsidRP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51199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0000503081012007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11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0 000,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11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51199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0824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670824" w:rsidRPr="00670B39" w:rsidRDefault="00AF4526" w:rsidP="00014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очистки территории от мусора Междуреченского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670824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670824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000050310101</w:t>
            </w:r>
            <w:r w:rsidRPr="00670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670824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7 626,00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670824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7 626,00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0824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11990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511990" w:rsidRPr="00670B39" w:rsidRDefault="00670824" w:rsidP="00014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  <w:r w:rsidR="00AF4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F4526"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F4526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="00AF4526" w:rsidRP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услуг</w:t>
            </w:r>
            <w:r w:rsidR="00AF4526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511990" w:rsidRPr="00670B39" w:rsidRDefault="0051199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511990" w:rsidRPr="00511990" w:rsidRDefault="0051199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000050340900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511990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101 011,00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511990" w:rsidRDefault="00670824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101 011,00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511990" w:rsidRDefault="0051199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Междуреченского сельского поселения"</w:t>
            </w:r>
            <w:r w:rsidR="007A5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931 874,46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894 065,53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37 808,93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 w:rsidR="007A5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277 352,90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F4526" w:rsidRPr="00670B39" w:rsidRDefault="00AF4526" w:rsidP="00AF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262 446,73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14 906,17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51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 w:rsidR="007A5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1 926 007,38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1 540 075,62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385 931,76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хозяйства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Междуреченского сельского поселения"</w:t>
            </w:r>
            <w:r w:rsidR="0051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00005054090000040852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51199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9 200,00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8 7</w:t>
            </w:r>
            <w:r w:rsidR="00511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AF452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3B0E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 w:rsidR="0051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00005054090000040853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  <w:r w:rsidR="008B5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3EE"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Затраты на зарплату и начисления работников культуры Междуреченского сельского поселения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1 193 376,94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1 184 023,12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9 353,82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  <w:r w:rsidR="008B5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3EE"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Затраты на зарплату и начисления работников культуры </w:t>
            </w:r>
            <w:r w:rsidR="007553EE"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Междуреченского сельского поселения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356 294,04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350 088,66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6 205,38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8B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деятельности клубных формирований и формирований самодеятельного народного творчества»</w:t>
            </w:r>
            <w:r w:rsidR="008B5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3EE"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Затраты на нормативные затраты и коммунальные услуги и прочие расходы из бюджета Междуреченского сельского поселения</w:t>
            </w:r>
            <w:r w:rsidR="007553EE"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191 418,20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172 566,91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18 851,29</w:t>
            </w:r>
          </w:p>
        </w:tc>
      </w:tr>
      <w:tr w:rsidR="0069174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691747" w:rsidRPr="00670B39" w:rsidRDefault="00691747" w:rsidP="008B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деятельности клубных формирований и формирований самодеятельного народного творчества» </w:t>
            </w:r>
            <w:r w:rsidR="007553EE"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Затраты на нормативные затраты и коммунальные услуги и прочие расходы из бюджета Междуреченског</w:t>
            </w:r>
            <w:r w:rsidR="007553EE"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сельского поселения</w:t>
            </w:r>
            <w:r w:rsidR="007553EE" w:rsidRPr="00691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691747" w:rsidRPr="00670B39" w:rsidRDefault="0069174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691747" w:rsidRPr="00670B39" w:rsidRDefault="0069174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00008010410100030247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691747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304 582,86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691747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291 461,48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91747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13 121,38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деятельности клубных формирований и формирований самодеятельного народного творчества»</w:t>
            </w:r>
            <w:r w:rsidR="007553EE"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Затраты на оплату налогов, пений штрафов и госпошлины МКУ КБО «Волжанка» Междуреченского сельского поселения</w:t>
            </w:r>
            <w:r w:rsidR="008B5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00008010410100030853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76,35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23,65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7553EE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</w:t>
            </w:r>
            <w:r w:rsidR="00F12B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50D"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00008010410280340111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743 866,36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2F56B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427 </w:t>
            </w:r>
            <w:r w:rsidR="005738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674,33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316 192,03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платы </w:t>
            </w:r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работникам культуры муниципальных учреждений культуры Ивановской области</w:t>
            </w:r>
            <w:proofErr w:type="gramEnd"/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</w:t>
            </w:r>
            <w:r w:rsidR="00F12B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50D"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00008010410280340119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224 647,64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129 157,69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95 489,95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Софинансирование из средств местного бюджета расходов, связанных с поэтапным доведением средней заработной </w:t>
            </w:r>
            <w:proofErr w:type="gramStart"/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50D"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000080104103S0340111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7 513,82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4 326,92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5738C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3 186,90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41150D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из средств местного бюджета расходов, связанных с поэтапным доведением средней 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заработной платы работникам культуры, муниципальных учреждений культуры Ивановской области до средней заработной платы  в Ивановской области 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000080104103S0340119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2 269,18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1 306,78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962,40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1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Организация библиотечного обслуживания населения </w:t>
            </w:r>
            <w:proofErr w:type="spellStart"/>
            <w:r w:rsidRPr="00B91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межпоселенческими</w:t>
            </w:r>
            <w:proofErr w:type="spellEnd"/>
            <w:r w:rsidRPr="00B91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библиотеками, комплектование и обеспечение сохранности их библиотечных фондов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 w:rsidR="004240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4090090110111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335 986,88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335 986,88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240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F67C8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7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F67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F67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работникам учреждений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 w:rsidR="004240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4090090110119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98 054,41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98 054,41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4240D0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F67C8F" w:rsidP="00F6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7C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библиотечного обслуживания населения </w:t>
            </w:r>
            <w:proofErr w:type="spellStart"/>
            <w:r w:rsidRPr="00F67C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F67C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  <w:r w:rsidR="0041150D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  <w:r w:rsidR="00E6780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F6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 w:rsidR="00F67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4090090110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302 885,92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302 885,92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1747" w:rsidRPr="00670B39" w:rsidTr="00B16513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691747" w:rsidRPr="00F67C8F" w:rsidRDefault="00691747" w:rsidP="00F67C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17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6917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6917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  <w:r w:rsidR="00833C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3CD4" w:rsidRPr="00833C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691747" w:rsidRPr="00670B39" w:rsidRDefault="0069174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691747" w:rsidRPr="00670B39" w:rsidRDefault="00691747" w:rsidP="00F6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00008014090090110247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691747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20 616,48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691747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20 616,48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91747" w:rsidRDefault="00B91C15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F67C8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7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F67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67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780F"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  <w:r w:rsidR="00E6780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F6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 w:rsidR="00F67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4090080340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297 523,33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297 523,33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F67C8F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6A459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A4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расходов, связанных с </w:t>
            </w:r>
            <w:r w:rsidRPr="006A4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поэтапным доведением средней заработной </w:t>
            </w:r>
            <w:proofErr w:type="gramStart"/>
            <w:r w:rsidRPr="006A4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A4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780F"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="00E6780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00008010420280340119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89 882,11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89 882,11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6A459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Софинансирование из средств местного бюджета расходов, связанных с поэтапным доведением средней заработной </w:t>
            </w:r>
            <w:proofErr w:type="gramStart"/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80F" w:rsidRPr="00670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  <w:r w:rsidR="00E6780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A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 w:rsidR="006A45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</w:t>
            </w:r>
            <w:r w:rsidR="006A45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="006A45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03401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3 005,52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3 005,52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6A459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из средств местного бюджета расходов, </w:t>
            </w: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связанных с поэтапным доведением средней заработной </w:t>
            </w:r>
            <w:proofErr w:type="gramStart"/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80F" w:rsidRPr="00670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="00E6780F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6A459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0000801040900</w:t>
            </w:r>
            <w:r w:rsidR="00F66677"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S0340119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907,67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907,67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6A459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6A459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00010010730300060312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161 245,80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161 245,80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6A459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1A6C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</w:tcPr>
          <w:p w:rsidR="00981A6C" w:rsidRPr="00981A6C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ритуальных услуг (в части организации услуг по погребению умерших, не имеющих супруга, близких родственников </w:t>
            </w: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законного представителя умершего)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981A6C" w:rsidRPr="00670B39" w:rsidRDefault="00981A6C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981A6C" w:rsidRDefault="0044001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00010034090090210244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440016" w:rsidRDefault="00440016" w:rsidP="0044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981A6C" w:rsidRDefault="0044001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981A6C" w:rsidRDefault="0044001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6677" w:rsidRPr="00670B39" w:rsidTr="00B16513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66677" w:rsidRPr="00670B39" w:rsidRDefault="00F66677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F66677" w:rsidRPr="00007963" w:rsidRDefault="00022338" w:rsidP="0044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723 354,12</w:t>
            </w:r>
            <w:r w:rsidR="00C57ADE" w:rsidRPr="0000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F66677" w:rsidRPr="00007963" w:rsidRDefault="0044001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992 961,85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F66677" w:rsidRPr="00670B39" w:rsidRDefault="00440016" w:rsidP="006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A70BD2" w:rsidRDefault="00A70BD2" w:rsidP="00C57AD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F4F" w:rsidRDefault="00771F4F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038" w:rsidRDefault="009C1038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038" w:rsidRDefault="009C1038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038" w:rsidRDefault="009C1038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038" w:rsidRDefault="009C1038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038" w:rsidRDefault="009C1038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038" w:rsidRDefault="009C1038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392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396" w:rsidRDefault="00E81396" w:rsidP="00392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396" w:rsidRPr="00A70BD2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E81396" w:rsidRPr="00A70BD2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</w:t>
      </w:r>
    </w:p>
    <w:p w:rsidR="00E81396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Междуреченского сельского поселения</w:t>
      </w:r>
    </w:p>
    <w:p w:rsidR="00E81396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Заволжского муниципального района </w:t>
      </w:r>
    </w:p>
    <w:p w:rsidR="00E81396" w:rsidRPr="00A70BD2" w:rsidRDefault="00E81396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Ивановской области</w:t>
      </w:r>
    </w:p>
    <w:p w:rsidR="00E81396" w:rsidRPr="009C1038" w:rsidRDefault="009C1038" w:rsidP="00E81396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</w:t>
      </w:r>
      <w:r w:rsidR="00AE2FB1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E2FB1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="00E81396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:rsidR="00E81396" w:rsidRPr="00E81396" w:rsidRDefault="00E81396" w:rsidP="00E81396">
      <w:pPr>
        <w:shd w:val="clear" w:color="auto" w:fill="FFFFFF"/>
        <w:suppressAutoHyphens/>
        <w:spacing w:after="0" w:line="240" w:lineRule="auto"/>
        <w:ind w:right="62" w:firstLine="600"/>
        <w:jc w:val="center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E81396" w:rsidRPr="00A70BD2" w:rsidRDefault="00E81396" w:rsidP="00E81396">
      <w:pPr>
        <w:shd w:val="clear" w:color="auto" w:fill="FFFFFF"/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  <w:t>ПОРЯДОК</w:t>
      </w:r>
    </w:p>
    <w:p w:rsidR="00E81396" w:rsidRPr="00A70BD2" w:rsidRDefault="00E81396" w:rsidP="00E81396">
      <w:pPr>
        <w:shd w:val="clear" w:color="auto" w:fill="FFFFFF"/>
        <w:suppressAutoHyphens/>
        <w:spacing w:before="10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B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учета предложений по проекту решения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Междуреченского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вынесении на публичные слушания проекта решения Совета Междуреченского сельского поселения «Об утверждении отчета об исполнении бюджета Междуреченс</w:t>
      </w:r>
      <w:r w:rsidR="00AE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 за 2022</w:t>
      </w:r>
      <w:r w:rsidRPr="00A7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год».</w:t>
      </w:r>
    </w:p>
    <w:p w:rsidR="00E81396" w:rsidRPr="00A70BD2" w:rsidRDefault="00E81396" w:rsidP="00E81396">
      <w:pPr>
        <w:shd w:val="clear" w:color="auto" w:fill="FFFFFF"/>
        <w:suppressAutoHyphens/>
        <w:spacing w:after="0" w:line="312" w:lineRule="exact"/>
        <w:ind w:right="24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396" w:rsidRPr="00A70BD2" w:rsidRDefault="00E81396" w:rsidP="00E81396">
      <w:pPr>
        <w:widowControl w:val="0"/>
        <w:shd w:val="clear" w:color="auto" w:fill="FFFFFF"/>
        <w:tabs>
          <w:tab w:val="left" w:pos="557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порядок разработан в соответствии со статьями 28, 44 Федерального закона от 06.10.2003 № 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131-ФЗ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Федерации» и статьей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 </w:t>
      </w:r>
      <w:r w:rsidRPr="00A70B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Устава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Междуреченско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сельского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Ивановской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E81396" w:rsidRPr="00A70BD2" w:rsidRDefault="00E81396" w:rsidP="00E81396">
      <w:pPr>
        <w:widowControl w:val="0"/>
        <w:shd w:val="clear" w:color="auto" w:fill="FFFFFF"/>
        <w:tabs>
          <w:tab w:val="left" w:pos="557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предложениями по проекту решения Совета Междуреченского сельского поселения «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отчета об исполнении  бюджета Междуреченс</w:t>
      </w:r>
      <w:r w:rsidR="00AE2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сельского поселения за 2022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могут обращаться жители поселения, обладающие избирательным правом, депутаты Совета Междуреченского сельского поселения, представители органов государственной власти, органов местного самоуправления, юридических лиц, партий, общественных организаций.</w:t>
      </w:r>
    </w:p>
    <w:p w:rsidR="00E81396" w:rsidRPr="00A70BD2" w:rsidRDefault="00E81396" w:rsidP="00E81396">
      <w:pPr>
        <w:shd w:val="clear" w:color="auto" w:fill="FFFFFF"/>
        <w:tabs>
          <w:tab w:val="left" w:pos="379"/>
        </w:tabs>
        <w:suppressAutoHyphens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3.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Предложения подаются письменно в Совет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Междуреченского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по адресу: </w:t>
      </w:r>
      <w:proofErr w:type="gramStart"/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Ивановская обл., Зав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олжский район, с. Заречный, ул.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ежедневно с 8-00 до 16-00, перерыв на обед с 12.00 до 13.00, кроме субботы и воскресенья. </w:t>
      </w:r>
      <w:proofErr w:type="gramEnd"/>
    </w:p>
    <w:p w:rsidR="00E81396" w:rsidRPr="00A70BD2" w:rsidRDefault="00E81396" w:rsidP="00E81396">
      <w:pPr>
        <w:shd w:val="clear" w:color="auto" w:fill="FFFFFF"/>
        <w:tabs>
          <w:tab w:val="left" w:pos="298"/>
        </w:tabs>
        <w:suppressAutoHyphens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4.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Предложения по проекту решения Совета Междуреченского сельского поселения «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об исполнении бюджета Междуреченского сельского поселения за </w:t>
      </w:r>
      <w:r w:rsidR="004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должны быть подписаны с указанием фамилии, имени, отчества, места жительства (для физических лиц -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E81396" w:rsidRPr="00A70BD2" w:rsidRDefault="00E81396" w:rsidP="00E81396">
      <w:pPr>
        <w:shd w:val="clear" w:color="auto" w:fill="FFFFFF"/>
        <w:tabs>
          <w:tab w:val="left" w:pos="374"/>
        </w:tabs>
        <w:suppressAutoHyphens/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pacing w:val="-17"/>
          <w:sz w:val="24"/>
          <w:szCs w:val="24"/>
          <w:lang w:eastAsia="ar-SA"/>
        </w:rPr>
        <w:t xml:space="preserve">5.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Предложения по указанному проекту подаются </w:t>
      </w:r>
      <w:r w:rsidRPr="00A70B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</w:t>
      </w:r>
      <w:r w:rsidRPr="00A70B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16-00 часов </w:t>
      </w:r>
      <w:r w:rsidR="009C1038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440016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9C1038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40016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1396" w:rsidRPr="00A70BD2" w:rsidRDefault="00E81396" w:rsidP="00E81396">
      <w:pPr>
        <w:shd w:val="clear" w:color="auto" w:fill="FFFFFF"/>
        <w:tabs>
          <w:tab w:val="left" w:pos="317"/>
        </w:tabs>
        <w:suppressAutoHyphens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D2"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  <w:t xml:space="preserve">6.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граждан в обсуждении проекта решения Совета Междуреченского сельского поселения «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отчета об исполнении бюджета Междуреченс</w:t>
      </w:r>
      <w:r w:rsidR="0044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сельского поселения за 2022</w:t>
      </w:r>
      <w:r w:rsidRPr="00A70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осуществляется путем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Публичные слушания состоятся </w:t>
      </w:r>
      <w:r w:rsidR="009C1038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038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440016"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</w:t>
      </w:r>
      <w:r w:rsidRPr="009C1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1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в 13.30 часов, </w:t>
      </w:r>
      <w:r w:rsidRPr="00A70B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Ивановская обл., Заволжский район, с.Заречный, ул. Максима Горького, д.6</w:t>
      </w:r>
    </w:p>
    <w:p w:rsidR="00E81396" w:rsidRPr="00A70BD2" w:rsidRDefault="00E81396" w:rsidP="00E8139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396" w:rsidRDefault="00E81396" w:rsidP="00392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E81396" w:rsidSect="00670B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8D"/>
    <w:rsid w:val="00007963"/>
    <w:rsid w:val="000140FB"/>
    <w:rsid w:val="00022338"/>
    <w:rsid w:val="00062728"/>
    <w:rsid w:val="000656FD"/>
    <w:rsid w:val="00086C08"/>
    <w:rsid w:val="000A77F8"/>
    <w:rsid w:val="000E3B49"/>
    <w:rsid w:val="00167DB1"/>
    <w:rsid w:val="001741F7"/>
    <w:rsid w:val="00194526"/>
    <w:rsid w:val="00215D51"/>
    <w:rsid w:val="00224C96"/>
    <w:rsid w:val="002B68DC"/>
    <w:rsid w:val="002F0038"/>
    <w:rsid w:val="002F56B7"/>
    <w:rsid w:val="002F7A16"/>
    <w:rsid w:val="00313314"/>
    <w:rsid w:val="003438E7"/>
    <w:rsid w:val="00386AE5"/>
    <w:rsid w:val="0039246F"/>
    <w:rsid w:val="003B0E0D"/>
    <w:rsid w:val="003E224B"/>
    <w:rsid w:val="003E731A"/>
    <w:rsid w:val="0040673C"/>
    <w:rsid w:val="0041150D"/>
    <w:rsid w:val="00411E28"/>
    <w:rsid w:val="004240D0"/>
    <w:rsid w:val="0043755F"/>
    <w:rsid w:val="00440016"/>
    <w:rsid w:val="0046776F"/>
    <w:rsid w:val="0050062E"/>
    <w:rsid w:val="00511990"/>
    <w:rsid w:val="00542BE7"/>
    <w:rsid w:val="00552E11"/>
    <w:rsid w:val="005738C7"/>
    <w:rsid w:val="00574A85"/>
    <w:rsid w:val="00582411"/>
    <w:rsid w:val="00591A68"/>
    <w:rsid w:val="005B43D8"/>
    <w:rsid w:val="005E1D3D"/>
    <w:rsid w:val="00644A18"/>
    <w:rsid w:val="00670824"/>
    <w:rsid w:val="00670B39"/>
    <w:rsid w:val="006764ED"/>
    <w:rsid w:val="00691747"/>
    <w:rsid w:val="006A459C"/>
    <w:rsid w:val="0072543F"/>
    <w:rsid w:val="00727F97"/>
    <w:rsid w:val="007451BB"/>
    <w:rsid w:val="007553EE"/>
    <w:rsid w:val="0076783B"/>
    <w:rsid w:val="00771F4F"/>
    <w:rsid w:val="007A584A"/>
    <w:rsid w:val="007B120D"/>
    <w:rsid w:val="007D25DC"/>
    <w:rsid w:val="007E7806"/>
    <w:rsid w:val="00805BCF"/>
    <w:rsid w:val="00833CD4"/>
    <w:rsid w:val="0088187F"/>
    <w:rsid w:val="00886EA7"/>
    <w:rsid w:val="008A6809"/>
    <w:rsid w:val="008B56E3"/>
    <w:rsid w:val="008C1A72"/>
    <w:rsid w:val="00927E6F"/>
    <w:rsid w:val="00981A6C"/>
    <w:rsid w:val="00994EAB"/>
    <w:rsid w:val="009C1038"/>
    <w:rsid w:val="00A42C52"/>
    <w:rsid w:val="00A57180"/>
    <w:rsid w:val="00A70BD2"/>
    <w:rsid w:val="00A76836"/>
    <w:rsid w:val="00AE2FB1"/>
    <w:rsid w:val="00AF4526"/>
    <w:rsid w:val="00B03BD6"/>
    <w:rsid w:val="00B077FE"/>
    <w:rsid w:val="00B16513"/>
    <w:rsid w:val="00B447D8"/>
    <w:rsid w:val="00B902C2"/>
    <w:rsid w:val="00B9121E"/>
    <w:rsid w:val="00B91C15"/>
    <w:rsid w:val="00B93629"/>
    <w:rsid w:val="00BF3EDB"/>
    <w:rsid w:val="00C34C84"/>
    <w:rsid w:val="00C370B2"/>
    <w:rsid w:val="00C37736"/>
    <w:rsid w:val="00C377DE"/>
    <w:rsid w:val="00C5072B"/>
    <w:rsid w:val="00C57ADE"/>
    <w:rsid w:val="00C7411A"/>
    <w:rsid w:val="00CA4ACB"/>
    <w:rsid w:val="00CB7E7E"/>
    <w:rsid w:val="00CC3412"/>
    <w:rsid w:val="00CD5762"/>
    <w:rsid w:val="00CF5CBB"/>
    <w:rsid w:val="00D620B7"/>
    <w:rsid w:val="00D65CDB"/>
    <w:rsid w:val="00DC4AE2"/>
    <w:rsid w:val="00E03B6C"/>
    <w:rsid w:val="00E32504"/>
    <w:rsid w:val="00E6780F"/>
    <w:rsid w:val="00E81396"/>
    <w:rsid w:val="00EA5BF8"/>
    <w:rsid w:val="00EF65D6"/>
    <w:rsid w:val="00F12B16"/>
    <w:rsid w:val="00F31BDF"/>
    <w:rsid w:val="00F66677"/>
    <w:rsid w:val="00F67C8F"/>
    <w:rsid w:val="00F72346"/>
    <w:rsid w:val="00F7448D"/>
    <w:rsid w:val="00F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70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0B39"/>
    <w:pPr>
      <w:ind w:left="720"/>
      <w:contextualSpacing/>
    </w:pPr>
  </w:style>
  <w:style w:type="paragraph" w:styleId="a6">
    <w:name w:val="No Spacing"/>
    <w:uiPriority w:val="1"/>
    <w:qFormat/>
    <w:rsid w:val="004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70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0B39"/>
    <w:pPr>
      <w:ind w:left="720"/>
      <w:contextualSpacing/>
    </w:pPr>
  </w:style>
  <w:style w:type="paragraph" w:styleId="a6">
    <w:name w:val="No Spacing"/>
    <w:uiPriority w:val="1"/>
    <w:qFormat/>
    <w:rsid w:val="004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F85A-35B6-49CA-A2CB-86B348E6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28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cp:lastPrinted>2023-03-23T07:16:00Z</cp:lastPrinted>
  <dcterms:created xsi:type="dcterms:W3CDTF">2022-04-11T10:55:00Z</dcterms:created>
  <dcterms:modified xsi:type="dcterms:W3CDTF">2023-03-23T07:16:00Z</dcterms:modified>
</cp:coreProperties>
</file>