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49" w:rsidRDefault="00AD1C49" w:rsidP="00AD1C49">
      <w:pPr>
        <w:widowControl w:val="0"/>
        <w:jc w:val="right"/>
        <w:rPr>
          <w:b/>
        </w:rPr>
      </w:pPr>
      <w:r>
        <w:rPr>
          <w:b/>
        </w:rPr>
        <w:t>ПРОЕКТ</w:t>
      </w:r>
    </w:p>
    <w:p w:rsidR="003D74C2" w:rsidRPr="0070347D" w:rsidRDefault="0025136B" w:rsidP="0070347D">
      <w:pPr>
        <w:widowControl w:val="0"/>
        <w:jc w:val="center"/>
        <w:rPr>
          <w:b/>
        </w:rPr>
      </w:pPr>
      <w:r w:rsidRPr="0070347D">
        <w:rPr>
          <w:noProof/>
          <w:lang w:eastAsia="ru-RU"/>
        </w:rPr>
        <w:drawing>
          <wp:inline distT="0" distB="0" distL="0" distR="0" wp14:anchorId="0549E7FD" wp14:editId="7F5575CD">
            <wp:extent cx="948055" cy="744855"/>
            <wp:effectExtent l="19050" t="0" r="4445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6B" w:rsidRPr="0070347D" w:rsidRDefault="0025136B" w:rsidP="0070347D">
      <w:pPr>
        <w:widowControl w:val="0"/>
        <w:suppressAutoHyphens w:val="0"/>
        <w:jc w:val="center"/>
        <w:outlineLvl w:val="0"/>
        <w:rPr>
          <w:b/>
        </w:rPr>
      </w:pPr>
      <w:r w:rsidRPr="0070347D">
        <w:rPr>
          <w:b/>
        </w:rPr>
        <w:t>РЕШЕНИЕ</w:t>
      </w:r>
    </w:p>
    <w:p w:rsidR="0025136B" w:rsidRPr="0070347D" w:rsidRDefault="0025136B" w:rsidP="0070347D">
      <w:pPr>
        <w:widowControl w:val="0"/>
        <w:suppressAutoHyphens w:val="0"/>
        <w:jc w:val="center"/>
        <w:outlineLvl w:val="0"/>
        <w:rPr>
          <w:b/>
        </w:rPr>
      </w:pPr>
      <w:r w:rsidRPr="0070347D">
        <w:rPr>
          <w:b/>
        </w:rPr>
        <w:t>СОВЕТА МЕЖДУРЕЧЕНСКОГО СЕЛЬСКОГО ПОСЕЛЕНИЯ</w:t>
      </w:r>
    </w:p>
    <w:p w:rsidR="003D74C2" w:rsidRPr="0070347D" w:rsidRDefault="0025136B" w:rsidP="0070347D">
      <w:pPr>
        <w:widowControl w:val="0"/>
        <w:suppressAutoHyphens w:val="0"/>
        <w:jc w:val="center"/>
        <w:outlineLvl w:val="0"/>
        <w:rPr>
          <w:b/>
        </w:rPr>
      </w:pPr>
      <w:r w:rsidRPr="0070347D">
        <w:rPr>
          <w:b/>
        </w:rPr>
        <w:t>ЗА</w:t>
      </w:r>
      <w:r w:rsidR="003D74C2" w:rsidRPr="0070347D">
        <w:rPr>
          <w:b/>
        </w:rPr>
        <w:t>ВОЛЖСКОГО МУНИЦИПАЛЬНОГО РАЙОНА</w:t>
      </w:r>
    </w:p>
    <w:p w:rsidR="0025136B" w:rsidRPr="0070347D" w:rsidRDefault="003D74C2" w:rsidP="0070347D">
      <w:pPr>
        <w:widowControl w:val="0"/>
        <w:suppressAutoHyphens w:val="0"/>
        <w:jc w:val="center"/>
        <w:outlineLvl w:val="0"/>
        <w:rPr>
          <w:b/>
        </w:rPr>
      </w:pPr>
      <w:r w:rsidRPr="0070347D">
        <w:rPr>
          <w:b/>
        </w:rPr>
        <w:t>ИВАНОВСКОЙ ОБЛАСТИ</w:t>
      </w:r>
    </w:p>
    <w:p w:rsidR="0025136B" w:rsidRPr="0070347D" w:rsidRDefault="0025136B" w:rsidP="0070347D">
      <w:pPr>
        <w:widowControl w:val="0"/>
      </w:pPr>
    </w:p>
    <w:p w:rsidR="0025136B" w:rsidRPr="0070347D" w:rsidRDefault="0025136B" w:rsidP="0070347D">
      <w:pPr>
        <w:widowControl w:val="0"/>
        <w:jc w:val="center"/>
        <w:rPr>
          <w:b/>
        </w:rPr>
      </w:pPr>
      <w:r w:rsidRPr="0070347D">
        <w:rPr>
          <w:b/>
        </w:rPr>
        <w:t xml:space="preserve">О внесении изменений в решение </w:t>
      </w:r>
      <w:r w:rsidRPr="0070347D">
        <w:rPr>
          <w:b/>
          <w:bCs/>
        </w:rPr>
        <w:t>Совета Междуреченского сельского поселения от 13.04.2018 № 23 «</w:t>
      </w:r>
      <w:r w:rsidRPr="0070347D">
        <w:rPr>
          <w:b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</w:p>
    <w:p w:rsidR="003D74C2" w:rsidRPr="0070347D" w:rsidRDefault="003D74C2" w:rsidP="0070347D">
      <w:pPr>
        <w:widowControl w:val="0"/>
        <w:jc w:val="center"/>
        <w:outlineLvl w:val="0"/>
      </w:pPr>
    </w:p>
    <w:p w:rsidR="003D74C2" w:rsidRPr="0070347D" w:rsidRDefault="003D74C2" w:rsidP="0070347D">
      <w:pPr>
        <w:widowControl w:val="0"/>
        <w:jc w:val="center"/>
        <w:outlineLvl w:val="0"/>
      </w:pPr>
      <w:r w:rsidRPr="0070347D">
        <w:t xml:space="preserve">Принято Советом Междуреченского сельского поселения </w:t>
      </w:r>
      <w:r w:rsidR="00AD1C49">
        <w:t>_______</w:t>
      </w:r>
      <w:r w:rsidRPr="0070347D">
        <w:t xml:space="preserve"> 2022 года.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  <w:rPr>
          <w:bCs/>
        </w:rPr>
      </w:pPr>
    </w:p>
    <w:p w:rsidR="0025136B" w:rsidRPr="0070347D" w:rsidRDefault="0025136B" w:rsidP="0070347D">
      <w:pPr>
        <w:widowControl w:val="0"/>
        <w:suppressAutoHyphens w:val="0"/>
        <w:ind w:firstLine="709"/>
        <w:jc w:val="both"/>
        <w:rPr>
          <w:bCs/>
        </w:rPr>
      </w:pPr>
      <w:r w:rsidRPr="0070347D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приказом </w:t>
      </w:r>
      <w:r w:rsidRPr="0070347D">
        <w:rPr>
          <w:shd w:val="clear" w:color="auto" w:fill="FFFFFF"/>
        </w:rPr>
        <w:t>Министерства строительства и жилищно-коммунального хозяй</w:t>
      </w:r>
      <w:r w:rsidR="00847C81" w:rsidRPr="0070347D">
        <w:rPr>
          <w:shd w:val="clear" w:color="auto" w:fill="FFFFFF"/>
        </w:rPr>
        <w:t xml:space="preserve">ства РФ от 29 декабря 2021 г. № </w:t>
      </w:r>
      <w:r w:rsidRPr="0070347D">
        <w:rPr>
          <w:shd w:val="clear" w:color="auto" w:fill="FFFFFF"/>
        </w:rPr>
        <w:t xml:space="preserve">1042/пр </w:t>
      </w:r>
      <w:r w:rsidR="00847C81" w:rsidRPr="0070347D">
        <w:rPr>
          <w:shd w:val="clear" w:color="auto" w:fill="FFFFFF"/>
        </w:rPr>
        <w:t>«</w:t>
      </w:r>
      <w:r w:rsidRPr="0070347D">
        <w:rPr>
          <w:shd w:val="clear" w:color="auto" w:fill="FFFFFF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847C81" w:rsidRPr="0070347D">
        <w:rPr>
          <w:shd w:val="clear" w:color="auto" w:fill="FFFFFF"/>
        </w:rPr>
        <w:t>»</w:t>
      </w:r>
      <w:r w:rsidRPr="0070347D">
        <w:t>, Уставом Междуреченско</w:t>
      </w:r>
      <w:r w:rsidR="00847C81" w:rsidRPr="0070347D">
        <w:t>го сельского</w:t>
      </w:r>
      <w:r w:rsidRPr="0070347D">
        <w:t xml:space="preserve"> поселени</w:t>
      </w:r>
      <w:r w:rsidR="00847C81" w:rsidRPr="0070347D">
        <w:t>я</w:t>
      </w:r>
      <w:r w:rsidRPr="0070347D">
        <w:t xml:space="preserve"> Заволжского муниципального района</w:t>
      </w:r>
      <w:r w:rsidR="00847C81" w:rsidRPr="0070347D">
        <w:t xml:space="preserve"> Ивановской области</w:t>
      </w:r>
      <w:r w:rsidRPr="0070347D">
        <w:t xml:space="preserve">, </w:t>
      </w:r>
      <w:r w:rsidRPr="0070347D">
        <w:rPr>
          <w:bCs/>
        </w:rPr>
        <w:t xml:space="preserve">Совет Междуреченского сельского поселения </w:t>
      </w:r>
    </w:p>
    <w:p w:rsidR="0070347D" w:rsidRDefault="0070347D" w:rsidP="0070347D">
      <w:pPr>
        <w:widowControl w:val="0"/>
        <w:suppressAutoHyphens w:val="0"/>
        <w:jc w:val="center"/>
        <w:outlineLvl w:val="0"/>
        <w:rPr>
          <w:b/>
          <w:bCs/>
        </w:rPr>
      </w:pPr>
    </w:p>
    <w:p w:rsidR="0025136B" w:rsidRDefault="0025136B" w:rsidP="0070347D">
      <w:pPr>
        <w:widowControl w:val="0"/>
        <w:suppressAutoHyphens w:val="0"/>
        <w:jc w:val="center"/>
        <w:outlineLvl w:val="0"/>
        <w:rPr>
          <w:b/>
          <w:bCs/>
        </w:rPr>
      </w:pPr>
      <w:r w:rsidRPr="0070347D">
        <w:rPr>
          <w:b/>
          <w:bCs/>
        </w:rPr>
        <w:t>РЕШИЛ:</w:t>
      </w:r>
    </w:p>
    <w:p w:rsidR="0070347D" w:rsidRPr="0070347D" w:rsidRDefault="0070347D" w:rsidP="0070347D">
      <w:pPr>
        <w:widowControl w:val="0"/>
        <w:suppressAutoHyphens w:val="0"/>
        <w:jc w:val="center"/>
        <w:outlineLvl w:val="0"/>
        <w:rPr>
          <w:bCs/>
        </w:rPr>
      </w:pPr>
    </w:p>
    <w:p w:rsidR="0025136B" w:rsidRPr="0070347D" w:rsidRDefault="0025136B" w:rsidP="0070347D">
      <w:pPr>
        <w:widowControl w:val="0"/>
        <w:suppressAutoHyphens w:val="0"/>
        <w:ind w:firstLine="709"/>
        <w:jc w:val="both"/>
        <w:rPr>
          <w:bCs/>
        </w:rPr>
      </w:pPr>
      <w:r w:rsidRPr="0070347D">
        <w:t>1.</w:t>
      </w:r>
      <w:r w:rsidR="00847C81" w:rsidRPr="0070347D">
        <w:t xml:space="preserve"> </w:t>
      </w:r>
      <w:r w:rsidRPr="0070347D">
        <w:t xml:space="preserve">Внести в решение </w:t>
      </w:r>
      <w:r w:rsidRPr="0070347D">
        <w:rPr>
          <w:bCs/>
        </w:rPr>
        <w:t>Совета Междуреченского сельского поселения от 13.04.2018 № 23 «</w:t>
      </w:r>
      <w:r w:rsidRPr="0070347D"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="00847C81" w:rsidRPr="0070347D">
        <w:t xml:space="preserve"> следующие изменения</w:t>
      </w:r>
      <w:r w:rsidRPr="0070347D">
        <w:rPr>
          <w:bCs/>
        </w:rPr>
        <w:t>: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rPr>
          <w:bCs/>
        </w:rPr>
        <w:t>1.1. в преамбуле слова «</w:t>
      </w:r>
      <w:r w:rsidRPr="0070347D">
        <w:t>приказом Министерства строительства и жилищно-коммунального хозяйства Российской Федерации от 13.04.2017 года № 711/рп «Об утверждении методических рекомендаций по разработке норм и правил по благоустройству территорий поселений, городских ок</w:t>
      </w:r>
      <w:r w:rsidR="00847C81" w:rsidRPr="0070347D">
        <w:t>ругов, внутригородских районов»</w:t>
      </w:r>
      <w:r w:rsidRPr="0070347D">
        <w:t xml:space="preserve"> исключить;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1.2. в статье 2</w:t>
      </w:r>
      <w:r w:rsidR="003D74C2" w:rsidRPr="0070347D">
        <w:t xml:space="preserve"> Правил</w:t>
      </w:r>
      <w:r w:rsidRPr="0070347D">
        <w:t xml:space="preserve"> слова «Приказ Минстроя России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 исключить;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</w:t>
      </w:r>
      <w:r w:rsidR="003D74C2" w:rsidRPr="0070347D">
        <w:t xml:space="preserve">3. </w:t>
      </w:r>
      <w:r w:rsidRPr="0070347D">
        <w:t xml:space="preserve">абзац тридцать третий статьи 3 </w:t>
      </w:r>
      <w:r w:rsidR="003D74C2" w:rsidRPr="0070347D">
        <w:t xml:space="preserve">Правил </w:t>
      </w:r>
      <w:r w:rsidRPr="0070347D">
        <w:t>изложить в новой редакции:</w:t>
      </w:r>
    </w:p>
    <w:p w:rsidR="0025136B" w:rsidRPr="0070347D" w:rsidRDefault="0025136B" w:rsidP="0070347D">
      <w:pPr>
        <w:widowControl w:val="0"/>
        <w:suppressAutoHyphens w:val="0"/>
        <w:autoSpaceDE w:val="0"/>
        <w:ind w:firstLine="709"/>
        <w:jc w:val="both"/>
      </w:pPr>
      <w:r w:rsidRPr="0070347D">
        <w:t>«</w:t>
      </w:r>
      <w:r w:rsidRPr="0070347D">
        <w:rPr>
          <w:b/>
        </w:rPr>
        <w:t>благоустройство территории</w:t>
      </w:r>
      <w:r w:rsidRPr="0070347D">
        <w:t xml:space="preserve"> - </w:t>
      </w:r>
      <w:r w:rsidRPr="0070347D">
        <w:rPr>
          <w:shd w:val="clear" w:color="auto" w:fill="FFFFFF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Pr="0070347D">
        <w:t>;</w:t>
      </w:r>
      <w:r w:rsidR="003D74C2" w:rsidRPr="0070347D">
        <w:t>»</w:t>
      </w:r>
      <w:r w:rsidR="0099283C" w:rsidRPr="0070347D">
        <w:t>;</w:t>
      </w:r>
    </w:p>
    <w:p w:rsidR="003D74C2" w:rsidRPr="0070347D" w:rsidRDefault="003D74C2" w:rsidP="0070347D">
      <w:pPr>
        <w:widowControl w:val="0"/>
        <w:suppressAutoHyphens w:val="0"/>
        <w:ind w:firstLine="709"/>
        <w:jc w:val="both"/>
      </w:pPr>
      <w:r w:rsidRPr="0070347D">
        <w:t>1.4. абзац сорок второй статьи 3 Правил изложить в новой редакции:</w:t>
      </w:r>
    </w:p>
    <w:p w:rsidR="0025136B" w:rsidRPr="0070347D" w:rsidRDefault="003D74C2" w:rsidP="0070347D">
      <w:pPr>
        <w:widowControl w:val="0"/>
        <w:suppressAutoHyphens w:val="0"/>
        <w:autoSpaceDE w:val="0"/>
        <w:ind w:firstLine="709"/>
        <w:jc w:val="both"/>
      </w:pPr>
      <w:r w:rsidRPr="0070347D">
        <w:t>«</w:t>
      </w:r>
      <w:r w:rsidR="0025136B" w:rsidRPr="0070347D">
        <w:rPr>
          <w:b/>
        </w:rPr>
        <w:t>элементы благоустройства</w:t>
      </w:r>
      <w:r w:rsidR="0025136B" w:rsidRPr="0070347D">
        <w:t xml:space="preserve"> - </w:t>
      </w:r>
      <w:r w:rsidR="0025136B" w:rsidRPr="0070347D">
        <w:rPr>
          <w:shd w:val="clear" w:color="auto" w:fill="FFFFFF"/>
        </w:rPr>
        <w:t xml:space="preserve">декоративные, технические, планировочные, конструктивные устройства, элементы озеленения, различные виды оборудования и </w:t>
      </w:r>
      <w:r w:rsidR="0025136B" w:rsidRPr="0070347D">
        <w:rPr>
          <w:shd w:val="clear" w:color="auto" w:fill="FFFFFF"/>
        </w:rPr>
        <w:lastRenderedPageBreak/>
        <w:t>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="009405F2" w:rsidRPr="0070347D">
        <w:rPr>
          <w:shd w:val="clear" w:color="auto" w:fill="FFFFFF"/>
        </w:rPr>
        <w:t>»</w:t>
      </w:r>
      <w:r w:rsidR="0025136B" w:rsidRPr="0070347D">
        <w:t>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</w:t>
      </w:r>
      <w:r w:rsidR="004F43A4" w:rsidRPr="0070347D">
        <w:t>5</w:t>
      </w:r>
      <w:r w:rsidRPr="0070347D">
        <w:t xml:space="preserve">. статью 4 </w:t>
      </w:r>
      <w:r w:rsidR="004F43A4" w:rsidRPr="0070347D">
        <w:t xml:space="preserve">Правил </w:t>
      </w:r>
      <w:r w:rsidRPr="0070347D">
        <w:t>дополнить пунктами 9, 10 следующего содержания:</w:t>
      </w:r>
    </w:p>
    <w:p w:rsidR="0025136B" w:rsidRPr="0070347D" w:rsidRDefault="009405F2" w:rsidP="0070347D">
      <w:pPr>
        <w:widowControl w:val="0"/>
        <w:ind w:firstLine="709"/>
        <w:jc w:val="both"/>
      </w:pPr>
      <w:r w:rsidRPr="0070347D">
        <w:rPr>
          <w:rFonts w:eastAsia="Times New Roman"/>
          <w:lang w:eastAsia="ru-RU"/>
        </w:rPr>
        <w:t>«</w:t>
      </w:r>
      <w:r w:rsidR="0025136B" w:rsidRPr="0070347D">
        <w:rPr>
          <w:rFonts w:eastAsia="Times New Roman"/>
          <w:lang w:eastAsia="ru-RU"/>
        </w:rPr>
        <w:t xml:space="preserve">9. </w:t>
      </w:r>
      <w:r w:rsidR="0025136B" w:rsidRPr="0070347D">
        <w:t>Проекты благоустройства общественных территорий муниципального образования разрабатываются на основании материалов изысканий и предпроектных исследований, определяющих потребности жителей населенного пункта</w:t>
      </w:r>
      <w:r w:rsidR="004F43A4" w:rsidRPr="0070347D">
        <w:t xml:space="preserve"> </w:t>
      </w:r>
      <w:r w:rsidR="0025136B" w:rsidRPr="0070347D">
        <w:t>и возможные виды деятельности на данной территории.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Для реализации выбираются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 При этом необходимо учитывать экологичность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</w:t>
      </w:r>
      <w:r w:rsidRPr="0070347D">
        <w:tab/>
        <w:t>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 (далее - дизайн-код населенного пункта).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В перечень конструктивных элементов внешнего благоустройства общественных территорий муниципального образования включаются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</w:p>
    <w:p w:rsidR="0025136B" w:rsidRPr="0070347D" w:rsidRDefault="0025136B" w:rsidP="0070347D">
      <w:pPr>
        <w:widowControl w:val="0"/>
        <w:ind w:firstLine="709"/>
        <w:jc w:val="both"/>
        <w:rPr>
          <w:shd w:val="clear" w:color="auto" w:fill="FFFFFF"/>
        </w:rPr>
      </w:pPr>
      <w:r w:rsidRPr="0070347D">
        <w:t xml:space="preserve">10. Объектами благоустройства на территориях рекреационного назначения являются объекты рекреации - зоны отдыха, парки, сады, бульвары, скверы и </w:t>
      </w:r>
      <w:r w:rsidRPr="0070347D">
        <w:rPr>
          <w:shd w:val="clear" w:color="auto" w:fill="FFFFFF"/>
        </w:rPr>
        <w:t>иные подобные элементы планировочной структуры населенного пункта.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Планировочная структура объектов рекреации должна соответствовать градостроительным, функциональным и природным особенностям территории.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При благоустройстве объектов рекреации необходимо предусматривать: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для парков и садов: разреживание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сооружений;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</w:t>
      </w:r>
      <w:r w:rsidR="009405F2" w:rsidRPr="0070347D">
        <w:t>»</w:t>
      </w:r>
      <w:r w:rsidR="0099283C" w:rsidRPr="0070347D">
        <w:t>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lastRenderedPageBreak/>
        <w:t>1.</w:t>
      </w:r>
      <w:r w:rsidR="004F43A4" w:rsidRPr="0070347D">
        <w:t>6</w:t>
      </w:r>
      <w:r w:rsidRPr="0070347D">
        <w:t xml:space="preserve">. статью 5 </w:t>
      </w:r>
      <w:r w:rsidR="004F43A4" w:rsidRPr="0070347D">
        <w:t xml:space="preserve">Правил </w:t>
      </w:r>
      <w:r w:rsidRPr="0070347D">
        <w:t>дополнить пунктами 9, 10 следующего содержания:</w:t>
      </w:r>
    </w:p>
    <w:p w:rsidR="0025136B" w:rsidRPr="0070347D" w:rsidRDefault="009405F2" w:rsidP="0070347D">
      <w:pPr>
        <w:widowControl w:val="0"/>
        <w:suppressAutoHyphens w:val="0"/>
        <w:autoSpaceDE w:val="0"/>
        <w:ind w:firstLine="709"/>
        <w:jc w:val="both"/>
        <w:rPr>
          <w:shd w:val="clear" w:color="auto" w:fill="FFFFFF"/>
        </w:rPr>
      </w:pPr>
      <w:r w:rsidRPr="0070347D">
        <w:rPr>
          <w:shd w:val="clear" w:color="auto" w:fill="FFFFFF"/>
        </w:rPr>
        <w:t>«</w:t>
      </w:r>
      <w:r w:rsidR="0025136B" w:rsidRPr="0070347D">
        <w:rPr>
          <w:shd w:val="clear" w:color="auto" w:fill="FFFFFF"/>
        </w:rPr>
        <w:t>9.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rPr>
          <w:shd w:val="clear" w:color="auto" w:fill="FFFFFF"/>
        </w:rPr>
        <w:t xml:space="preserve">10. </w:t>
      </w:r>
      <w:r w:rsidRPr="0070347D">
        <w:t>Информационные указатели, вывески.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10.1. Запрещено размещать на зданиях информационные конструкции, перекрывающие архитектурные элементы зданий, такие как оконные проемы, колонны, орнамент и прочие.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 xml:space="preserve">10.2. Расклейка газет, афиш, плакатов, различного рода объявлений разрешается только на специально установленных стендах. 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10.3. Указатели с наименованиями улиц и номерами домов, а также иные указатели, используемые для навигации, необходимо размещать в удобных местах, не перекрывая архитектурные элементы зданий</w:t>
      </w:r>
      <w:r w:rsidR="009405F2" w:rsidRPr="0070347D">
        <w:t>»</w:t>
      </w:r>
      <w:r w:rsidR="0099283C" w:rsidRPr="0070347D">
        <w:t>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</w:t>
      </w:r>
      <w:r w:rsidR="004F43A4" w:rsidRPr="0070347D">
        <w:t>7</w:t>
      </w:r>
      <w:r w:rsidRPr="0070347D">
        <w:t>. пункт 1 статьи 7</w:t>
      </w:r>
      <w:r w:rsidR="004F43A4" w:rsidRPr="0070347D">
        <w:t xml:space="preserve"> Правил </w:t>
      </w:r>
      <w:r w:rsidRPr="0070347D">
        <w:t>дополнить абзацами следующего содержания:</w:t>
      </w:r>
    </w:p>
    <w:p w:rsidR="0025136B" w:rsidRPr="0070347D" w:rsidRDefault="009405F2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«</w:t>
      </w:r>
      <w:r w:rsidR="0025136B" w:rsidRPr="0070347D">
        <w:t>Малые архитектурные формы (далее – МАФ)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При проектировании и выборе малых архитектурных форм,</w:t>
      </w:r>
      <w:r w:rsidRPr="0070347D">
        <w:rPr>
          <w:shd w:val="clear" w:color="auto" w:fill="FFFFFF"/>
        </w:rPr>
        <w:t xml:space="preserve"> в том числе уличной мебели,</w:t>
      </w:r>
      <w:r w:rsidRPr="0070347D">
        <w:t xml:space="preserve"> необходимо учитывать: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а) наличие свободной площади на благоустраиваемой территории;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б) соответствие материалов и конструкции МАФ климату и назначению МАФ;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в) защиту от образования наледи и снежных заносов, обеспечение стока воды;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г) пропускную способность территории, частоту и продолжительность использования МАФ;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д) возраст потенциальных пользователей МАФ;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е) антивандальную защищенность МАФ от разрушения, оклейки, нанесения надписей и изображений;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ж) удобство обслуживания, а также механизированной и ручной очистки территории рядом с МАФ и под конструкцией;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з) возможность ремонта или замены деталей МАФ;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и) интенсивность пешеходного и автомобильного движения, близость транспортных узлов;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к) эргономичность конструкций (высоту и наклон спинки скамеек, высоту урн и другие характеристики);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л) расцветку и стилистическое сочетание с другими МАФ и окружающей архитектурой;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  <w:r w:rsidRPr="0070347D">
        <w:t>м) безопасность для потенциальных пользователей</w:t>
      </w:r>
      <w:r w:rsidR="009405F2" w:rsidRPr="0070347D">
        <w:t>»</w:t>
      </w:r>
      <w:r w:rsidR="0099283C" w:rsidRPr="0070347D">
        <w:t>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</w:t>
      </w:r>
      <w:r w:rsidR="004F43A4" w:rsidRPr="0070347D">
        <w:t>8</w:t>
      </w:r>
      <w:r w:rsidRPr="0070347D">
        <w:t xml:space="preserve">. статью 10 </w:t>
      </w:r>
      <w:r w:rsidR="004F43A4" w:rsidRPr="0070347D">
        <w:t xml:space="preserve">Правил </w:t>
      </w:r>
      <w:r w:rsidRPr="0070347D">
        <w:t>дополнить пунктом 2 следующего содержания:</w:t>
      </w:r>
    </w:p>
    <w:p w:rsidR="0025136B" w:rsidRPr="0070347D" w:rsidRDefault="009405F2" w:rsidP="0070347D">
      <w:pPr>
        <w:widowControl w:val="0"/>
        <w:suppressAutoHyphens w:val="0"/>
        <w:autoSpaceDE w:val="0"/>
        <w:ind w:firstLine="709"/>
        <w:jc w:val="both"/>
      </w:pPr>
      <w:r w:rsidRPr="0070347D">
        <w:t>«</w:t>
      </w:r>
      <w:r w:rsidR="0025136B" w:rsidRPr="0070347D">
        <w:t>2. На территории Междуреченского сельского поселения используются ограждения, выполненные из высококачественных материалов.</w:t>
      </w:r>
    </w:p>
    <w:p w:rsidR="0025136B" w:rsidRPr="0070347D" w:rsidRDefault="0025136B" w:rsidP="0070347D">
      <w:pPr>
        <w:widowControl w:val="0"/>
        <w:suppressAutoHyphens w:val="0"/>
        <w:autoSpaceDE w:val="0"/>
        <w:ind w:firstLine="709"/>
        <w:jc w:val="both"/>
      </w:pPr>
      <w:r w:rsidRPr="0070347D">
        <w:t>Архитектурно-художественное решение ограждений выбирается в едином дизайнерском стиле в границах объекта благоустройства, с учетом архитектурного окружения территории населенного пункта.</w:t>
      </w:r>
    </w:p>
    <w:p w:rsidR="0025136B" w:rsidRPr="0070347D" w:rsidRDefault="0025136B" w:rsidP="0070347D">
      <w:pPr>
        <w:widowControl w:val="0"/>
        <w:suppressAutoHyphens w:val="0"/>
        <w:autoSpaceDE w:val="0"/>
        <w:ind w:firstLine="709"/>
        <w:jc w:val="both"/>
      </w:pPr>
      <w:r w:rsidRPr="0070347D">
        <w:t>Необходимо избегать установки глухих и железобетонных ограждений на общественных территориях, территориях жилой застройки и территориях рекреационного назначения</w:t>
      </w:r>
      <w:r w:rsidR="009405F2" w:rsidRPr="0070347D">
        <w:t>»</w:t>
      </w:r>
      <w:r w:rsidR="0099283C" w:rsidRPr="0070347D">
        <w:t>;</w:t>
      </w:r>
    </w:p>
    <w:p w:rsidR="00A059E3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</w:t>
      </w:r>
      <w:r w:rsidR="004F43A4" w:rsidRPr="0070347D">
        <w:t>9</w:t>
      </w:r>
      <w:r w:rsidRPr="0070347D">
        <w:t xml:space="preserve">. </w:t>
      </w:r>
      <w:r w:rsidR="00A059E3" w:rsidRPr="0070347D">
        <w:t xml:space="preserve">часть </w:t>
      </w:r>
      <w:r w:rsidR="00A059E3" w:rsidRPr="0070347D">
        <w:rPr>
          <w:lang w:val="en-US"/>
        </w:rPr>
        <w:t>IV</w:t>
      </w:r>
      <w:r w:rsidR="00A059E3" w:rsidRPr="0070347D">
        <w:t xml:space="preserve"> Правил дополнить статьями 12.1 и 12.2 следующего содержания: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0347D">
        <w:t>«</w:t>
      </w:r>
      <w:r w:rsidRPr="0070347D">
        <w:rPr>
          <w:b/>
        </w:rPr>
        <w:t>Статья 12.1. Детские площадки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lastRenderedPageBreak/>
        <w:t>1. Детские площадки предназначены для игр и активного отдыха детей разных возрастов.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могут быть организованы спортивно-игровые комплексы (микро-скалодромы, велодромы и т.п.) и оборудование специальных мест для катания на самокатах, роликовых досках и коньках.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2. 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3. В условиях высокоплотной застройки размеры площадок принимаются в зависимости от имеющихся территориальных возможностей.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4.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На территории детской площадки не должно располагаться элементов инженерного оборудования (смотровые люки, решетки дождеприемных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На территории детской площадки запрещается проезд и размещение автотранспортных средств.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5. 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6.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 Рекомендуется осветительное оборудование.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7. 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8. 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9.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10. Ограждение площадок (при его наличии) проектируется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rPr>
          <w:b/>
        </w:rPr>
        <w:lastRenderedPageBreak/>
        <w:t>Статья 12.2. Спортивные площадки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1. 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2.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3. Озеленение площадок размещается по периметру. Для ограждения площадки необходимо применять вертикальное озеленение.</w:t>
      </w:r>
    </w:p>
    <w:p w:rsidR="00A059E3" w:rsidRPr="0070347D" w:rsidRDefault="00A059E3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4. На территории спортивной площадки запрещается проезд и размещение автотранспортных средств.»</w:t>
      </w:r>
      <w:r w:rsidR="0099283C" w:rsidRPr="0070347D">
        <w:t>;</w:t>
      </w:r>
    </w:p>
    <w:p w:rsidR="00A059E3" w:rsidRPr="0070347D" w:rsidRDefault="00A059E3" w:rsidP="0070347D">
      <w:pPr>
        <w:widowControl w:val="0"/>
        <w:suppressAutoHyphens w:val="0"/>
        <w:ind w:firstLine="709"/>
        <w:jc w:val="both"/>
      </w:pPr>
      <w:r w:rsidRPr="0070347D">
        <w:t xml:space="preserve">1.10. часть </w:t>
      </w:r>
      <w:r w:rsidRPr="0070347D">
        <w:rPr>
          <w:lang w:val="en-US"/>
        </w:rPr>
        <w:t>IV</w:t>
      </w:r>
      <w:r w:rsidRPr="0070347D">
        <w:t xml:space="preserve"> Правил дополнить статьей 14.1 следующего содержания:</w:t>
      </w:r>
    </w:p>
    <w:p w:rsidR="00A059E3" w:rsidRPr="0070347D" w:rsidRDefault="00A059E3" w:rsidP="0070347D">
      <w:pPr>
        <w:pStyle w:val="s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0347D">
        <w:t>«</w:t>
      </w:r>
      <w:r w:rsidRPr="0070347D">
        <w:rPr>
          <w:b/>
        </w:rPr>
        <w:t>Статья 14.1. Праздничное оформление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 xml:space="preserve">Праздничное и (или) тематическое оформление </w:t>
      </w:r>
      <w:r w:rsidRPr="0070347D">
        <w:rPr>
          <w:rStyle w:val="a8"/>
          <w:b w:val="0"/>
        </w:rPr>
        <w:t>муниципального образования</w:t>
      </w:r>
      <w:r w:rsidRPr="0070347D">
        <w:rPr>
          <w:lang w:eastAsia="ru-RU"/>
        </w:rPr>
        <w:t xml:space="preserve"> осуществляется на период проведения государственных и иных праздников, мероприятий, связанных со знаменательными событиями.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Правообладатели объектов благоустройства, зданий, строений, сооружений вправе осуществлять праздничное и (или) тематическое оформление принадлежащих им объектов с соблюдением требований действующего законодательства.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 xml:space="preserve">В отношении объектов муниципальной собственности праздничное и (или) тематическое оформление обеспечивает администрация </w:t>
      </w:r>
      <w:r w:rsidRPr="0070347D">
        <w:rPr>
          <w:rStyle w:val="a8"/>
          <w:b w:val="0"/>
        </w:rPr>
        <w:t>муниципального образования</w:t>
      </w:r>
      <w:r w:rsidRPr="0070347D">
        <w:rPr>
          <w:lang w:eastAsia="ru-RU"/>
        </w:rPr>
        <w:t xml:space="preserve"> в пределах компетенции, определенной муниципальными правовыми актами </w:t>
      </w:r>
      <w:r w:rsidRPr="0070347D">
        <w:rPr>
          <w:rStyle w:val="a8"/>
          <w:b w:val="0"/>
        </w:rPr>
        <w:t>муниципального образования</w:t>
      </w:r>
      <w:r w:rsidRPr="0070347D">
        <w:rPr>
          <w:lang w:eastAsia="ru-RU"/>
        </w:rPr>
        <w:t>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При изготовлении и установке элементов праздничного и (или) тематического оформления запрещается снимать, повреждать и ухудшать видимость средств регулирования дорожного движения.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Объекты и элементы праздничного и тематического оформления.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Объекты оформления: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а) площади, улицы, бульвары, мостовые сооружения, магистрали;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б) места массовых гуляний, парки, скверы, набережные;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в) фасады зданий;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Элементы оформления.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а) текстильные или нетканые изделия, в том числе с нанесенными на их поверхности графическими изображениями;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г) праздничное освещение (иллюминация) улиц, площадей, фасадов зданий и сооружений, в том числе: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праздничная подсветка фасадов зданий;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иллюминационные гирлянды и кронштейны;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 xml:space="preserve">художественно-декоративное оформление на тросовых конструкциях, </w:t>
      </w:r>
      <w:r w:rsidRPr="0070347D">
        <w:lastRenderedPageBreak/>
        <w:t>расположенных между зданиями или опорами наружного освещения и контактной сети;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подсветка зеленых насаждений;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праздничное и тематическое оформление пассажирского транспорта;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государственные и муниципальные флаги, государственная и муниципальная символика;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декоративные флаги, флажки, стяги;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информационные и тематические материалы на рекламных конструкциях;</w:t>
      </w:r>
    </w:p>
    <w:p w:rsidR="00A059E3" w:rsidRPr="0070347D" w:rsidRDefault="00A059E3" w:rsidP="0070347D">
      <w:pPr>
        <w:widowControl w:val="0"/>
        <w:ind w:firstLine="709"/>
        <w:jc w:val="both"/>
      </w:pPr>
      <w:r w:rsidRPr="0070347D"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Элементы оформления должны соответствовать всем требованиям качества и безопасности, нормам и правилам, установленным в нормативной документации.</w:t>
      </w:r>
    </w:p>
    <w:p w:rsidR="00A059E3" w:rsidRPr="0070347D" w:rsidRDefault="00A059E3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Размещение элементов оформления на зданиях, строениях, сооружениях необходимо согласовывать с их владельцами.</w:t>
      </w:r>
    </w:p>
    <w:p w:rsidR="00A059E3" w:rsidRPr="0070347D" w:rsidRDefault="00A059E3" w:rsidP="0070347D">
      <w:pPr>
        <w:widowControl w:val="0"/>
        <w:ind w:firstLine="709"/>
        <w:jc w:val="both"/>
        <w:rPr>
          <w:shd w:val="clear" w:color="auto" w:fill="FFFFFF"/>
        </w:rPr>
      </w:pPr>
      <w:r w:rsidRPr="0070347D">
        <w:rPr>
          <w:shd w:val="clear" w:color="auto" w:fill="FFFFFF"/>
        </w:rPr>
        <w:t>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</w:t>
      </w:r>
      <w:r w:rsidR="0099283C" w:rsidRPr="0070347D">
        <w:rPr>
          <w:shd w:val="clear" w:color="auto" w:fill="FFFFFF"/>
        </w:rPr>
        <w:t>енные элементы благоустройства»;</w:t>
      </w:r>
    </w:p>
    <w:p w:rsidR="0025136B" w:rsidRPr="0070347D" w:rsidRDefault="00A059E3" w:rsidP="0070347D">
      <w:pPr>
        <w:widowControl w:val="0"/>
        <w:suppressAutoHyphens w:val="0"/>
        <w:ind w:firstLine="709"/>
        <w:jc w:val="both"/>
      </w:pPr>
      <w:r w:rsidRPr="0070347D">
        <w:t>1.11.</w:t>
      </w:r>
      <w:r w:rsidR="0025136B" w:rsidRPr="0070347D">
        <w:t xml:space="preserve">статью 18 </w:t>
      </w:r>
      <w:r w:rsidR="004F43A4" w:rsidRPr="0070347D">
        <w:t xml:space="preserve">Правил </w:t>
      </w:r>
      <w:r w:rsidR="0025136B" w:rsidRPr="0070347D">
        <w:t>дополнить пунктом 5 следующего содержания:</w:t>
      </w:r>
    </w:p>
    <w:p w:rsidR="0025136B" w:rsidRPr="0070347D" w:rsidRDefault="009405F2" w:rsidP="0070347D">
      <w:pPr>
        <w:widowControl w:val="0"/>
        <w:ind w:firstLine="709"/>
        <w:jc w:val="both"/>
      </w:pPr>
      <w:r w:rsidRPr="0070347D">
        <w:t>«</w:t>
      </w:r>
      <w:r w:rsidR="004F43A4" w:rsidRPr="0070347D">
        <w:t xml:space="preserve">5. </w:t>
      </w:r>
      <w:r w:rsidR="0025136B" w:rsidRPr="0070347D">
        <w:t>При проектировании озеленения на территории объектов рекреации необходимо: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- 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- 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- произвести почвенную диагностику условий питания растений;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-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- обеспечивать озеленение и формирование берегов водоема</w:t>
      </w:r>
      <w:r w:rsidR="009405F2" w:rsidRPr="0070347D">
        <w:t>»</w:t>
      </w:r>
      <w:r w:rsidR="0099283C" w:rsidRPr="0070347D">
        <w:t>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</w:t>
      </w:r>
      <w:r w:rsidR="004F43A4" w:rsidRPr="0070347D">
        <w:t>1</w:t>
      </w:r>
      <w:r w:rsidR="00A059E3" w:rsidRPr="0070347D">
        <w:t>2</w:t>
      </w:r>
      <w:r w:rsidRPr="0070347D">
        <w:t xml:space="preserve">. пункт 2 статьи 19 </w:t>
      </w:r>
      <w:r w:rsidR="004F43A4" w:rsidRPr="0070347D">
        <w:t xml:space="preserve">Правил </w:t>
      </w:r>
      <w:r w:rsidRPr="0070347D">
        <w:t>исключить;</w:t>
      </w:r>
    </w:p>
    <w:p w:rsidR="0025136B" w:rsidRPr="0070347D" w:rsidRDefault="00A059E3" w:rsidP="0070347D">
      <w:pPr>
        <w:widowControl w:val="0"/>
        <w:suppressAutoHyphens w:val="0"/>
        <w:ind w:firstLine="709"/>
        <w:jc w:val="both"/>
      </w:pPr>
      <w:r w:rsidRPr="0070347D">
        <w:t>1.13</w:t>
      </w:r>
      <w:r w:rsidR="0025136B" w:rsidRPr="0070347D">
        <w:t>. пункт 4 статьи 19</w:t>
      </w:r>
      <w:r w:rsidR="004F43A4" w:rsidRPr="0070347D">
        <w:t xml:space="preserve"> Правил</w:t>
      </w:r>
      <w:r w:rsidR="0025136B" w:rsidRPr="0070347D">
        <w:t xml:space="preserve"> изложить в новой редакции:</w:t>
      </w:r>
    </w:p>
    <w:p w:rsidR="0025136B" w:rsidRPr="0070347D" w:rsidRDefault="009405F2" w:rsidP="0070347D">
      <w:pPr>
        <w:widowControl w:val="0"/>
        <w:suppressAutoHyphens w:val="0"/>
        <w:autoSpaceDE w:val="0"/>
        <w:ind w:firstLine="709"/>
        <w:jc w:val="both"/>
      </w:pPr>
      <w:r w:rsidRPr="0070347D">
        <w:t>«</w:t>
      </w:r>
      <w:r w:rsidR="004F43A4" w:rsidRPr="0070347D">
        <w:t>4.</w:t>
      </w:r>
      <w:r w:rsidR="0025136B" w:rsidRPr="0070347D">
        <w:t xml:space="preserve"> </w:t>
      </w:r>
      <w:r w:rsidR="0025136B" w:rsidRPr="0070347D">
        <w:rPr>
          <w:shd w:val="clear" w:color="auto" w:fill="FFFFFF"/>
        </w:rPr>
        <w:t>Для озеленения необходимо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В рамках мероприятий по содержанию озелененных территорий необходимо: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- принимать меры в случаях массового появления вредителей и болезней, производить замазку ран и дупел на деревьях;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- производить комплексный уход за газонами, систематический покос газонов и иной травянистой растительности;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- проводить своевременный ремонт ограждений зеленых насаждений.</w:t>
      </w:r>
    </w:p>
    <w:p w:rsidR="0025136B" w:rsidRPr="0070347D" w:rsidRDefault="0025136B" w:rsidP="0070347D">
      <w:pPr>
        <w:widowControl w:val="0"/>
        <w:suppressAutoHyphens w:val="0"/>
        <w:autoSpaceDE w:val="0"/>
        <w:ind w:firstLine="709"/>
        <w:jc w:val="both"/>
        <w:rPr>
          <w:shd w:val="clear" w:color="auto" w:fill="FFFFFF"/>
        </w:rPr>
      </w:pPr>
      <w:r w:rsidRPr="0070347D">
        <w:rPr>
          <w:shd w:val="clear" w:color="auto" w:fill="FFFFFF"/>
        </w:rPr>
        <w:t xml:space="preserve">Полив газонов и цветников производится в утреннее или вечернее время по мере </w:t>
      </w:r>
      <w:r w:rsidRPr="0070347D">
        <w:rPr>
          <w:shd w:val="clear" w:color="auto" w:fill="FFFFFF"/>
        </w:rPr>
        <w:lastRenderedPageBreak/>
        <w:t>необходимости</w:t>
      </w:r>
      <w:r w:rsidR="009405F2" w:rsidRPr="0070347D">
        <w:rPr>
          <w:shd w:val="clear" w:color="auto" w:fill="FFFFFF"/>
        </w:rPr>
        <w:t>»</w:t>
      </w:r>
      <w:r w:rsidR="0099283C" w:rsidRPr="0070347D">
        <w:rPr>
          <w:shd w:val="clear" w:color="auto" w:fill="FFFFFF"/>
        </w:rPr>
        <w:t>;</w:t>
      </w:r>
    </w:p>
    <w:p w:rsidR="00A059E3" w:rsidRPr="0070347D" w:rsidRDefault="00A059E3" w:rsidP="0070347D">
      <w:pPr>
        <w:widowControl w:val="0"/>
        <w:suppressAutoHyphens w:val="0"/>
        <w:autoSpaceDE w:val="0"/>
        <w:ind w:firstLine="709"/>
        <w:jc w:val="both"/>
        <w:rPr>
          <w:shd w:val="clear" w:color="auto" w:fill="FFFFFF"/>
        </w:rPr>
      </w:pPr>
      <w:r w:rsidRPr="0070347D">
        <w:rPr>
          <w:shd w:val="clear" w:color="auto" w:fill="FFFFFF"/>
        </w:rPr>
        <w:t xml:space="preserve">1.14. </w:t>
      </w:r>
      <w:r w:rsidR="00CD5F96" w:rsidRPr="0070347D">
        <w:rPr>
          <w:shd w:val="clear" w:color="auto" w:fill="FFFFFF"/>
        </w:rPr>
        <w:t xml:space="preserve">раздел 1 </w:t>
      </w:r>
      <w:r w:rsidRPr="0070347D">
        <w:rPr>
          <w:shd w:val="clear" w:color="auto" w:fill="FFFFFF"/>
        </w:rPr>
        <w:t>част</w:t>
      </w:r>
      <w:r w:rsidR="00CD5F96" w:rsidRPr="0070347D">
        <w:rPr>
          <w:shd w:val="clear" w:color="auto" w:fill="FFFFFF"/>
        </w:rPr>
        <w:t>и</w:t>
      </w:r>
      <w:r w:rsidRPr="0070347D">
        <w:rPr>
          <w:shd w:val="clear" w:color="auto" w:fill="FFFFFF"/>
        </w:rPr>
        <w:t xml:space="preserve"> </w:t>
      </w:r>
      <w:r w:rsidRPr="0070347D">
        <w:rPr>
          <w:shd w:val="clear" w:color="auto" w:fill="FFFFFF"/>
          <w:lang w:val="en-US"/>
        </w:rPr>
        <w:t>VII</w:t>
      </w:r>
      <w:r w:rsidRPr="0070347D">
        <w:rPr>
          <w:shd w:val="clear" w:color="auto" w:fill="FFFFFF"/>
        </w:rPr>
        <w:t xml:space="preserve"> Правил дополнить статьей 23.1 следующего содержания:</w:t>
      </w:r>
    </w:p>
    <w:p w:rsidR="00A059E3" w:rsidRPr="0070347D" w:rsidRDefault="00A059E3" w:rsidP="0070347D">
      <w:pPr>
        <w:widowControl w:val="0"/>
        <w:suppressAutoHyphens w:val="0"/>
        <w:autoSpaceDE w:val="0"/>
        <w:ind w:firstLine="709"/>
        <w:jc w:val="both"/>
        <w:rPr>
          <w:b/>
          <w:shd w:val="clear" w:color="auto" w:fill="FFFFFF"/>
        </w:rPr>
      </w:pPr>
      <w:r w:rsidRPr="0070347D">
        <w:rPr>
          <w:shd w:val="clear" w:color="auto" w:fill="FFFFFF"/>
        </w:rPr>
        <w:t>«</w:t>
      </w:r>
      <w:r w:rsidRPr="0070347D">
        <w:rPr>
          <w:b/>
          <w:shd w:val="clear" w:color="auto" w:fill="FFFFFF"/>
        </w:rPr>
        <w:t>Статья 23.1. Организация приема поверхностных сточных вод</w:t>
      </w:r>
    </w:p>
    <w:p w:rsidR="00CD5F96" w:rsidRPr="0070347D" w:rsidRDefault="00CD5F96" w:rsidP="0070347D">
      <w:pPr>
        <w:widowControl w:val="0"/>
        <w:ind w:firstLine="709"/>
        <w:jc w:val="both"/>
        <w:rPr>
          <w:rFonts w:eastAsia="Times New Roman"/>
          <w:lang w:eastAsia="ru-RU"/>
        </w:rPr>
      </w:pPr>
      <w:r w:rsidRPr="0070347D">
        <w:rPr>
          <w:rFonts w:eastAsia="Times New Roman"/>
          <w:lang w:eastAsia="ru-RU"/>
        </w:rPr>
        <w:t>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СНиП, СанПиН.</w:t>
      </w:r>
    </w:p>
    <w:p w:rsidR="00CD5F96" w:rsidRPr="0070347D" w:rsidRDefault="00CD5F96" w:rsidP="0070347D">
      <w:pPr>
        <w:widowControl w:val="0"/>
        <w:ind w:firstLine="709"/>
        <w:jc w:val="both"/>
        <w:rPr>
          <w:rFonts w:eastAsia="Times New Roman"/>
          <w:lang w:eastAsia="ru-RU"/>
        </w:rPr>
      </w:pPr>
      <w:r w:rsidRPr="0070347D">
        <w:rPr>
          <w:rFonts w:eastAsia="Times New Roman"/>
          <w:lang w:eastAsia="ru-RU"/>
        </w:rPr>
        <w:t>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осуществляется с минимальным объемом земляных работ и предусматривать сток воды со скоростями, исключающими возможность эрозии почвы.</w:t>
      </w:r>
    </w:p>
    <w:p w:rsidR="00CD5F96" w:rsidRPr="0070347D" w:rsidRDefault="00CD5F96" w:rsidP="0070347D">
      <w:pPr>
        <w:widowControl w:val="0"/>
        <w:ind w:firstLine="709"/>
        <w:jc w:val="both"/>
        <w:rPr>
          <w:rFonts w:eastAsia="Times New Roman"/>
          <w:lang w:eastAsia="ru-RU"/>
        </w:rPr>
      </w:pPr>
      <w:r w:rsidRPr="0070347D">
        <w:rPr>
          <w:rFonts w:eastAsia="Times New Roman"/>
          <w:lang w:eastAsia="ru-RU"/>
        </w:rPr>
        <w:t>Допускается применение открытых водоотводящих устройств.</w:t>
      </w:r>
    </w:p>
    <w:p w:rsidR="00CD5F96" w:rsidRPr="0070347D" w:rsidRDefault="00CD5F96" w:rsidP="0070347D">
      <w:pPr>
        <w:widowControl w:val="0"/>
        <w:ind w:firstLine="709"/>
        <w:jc w:val="both"/>
        <w:rPr>
          <w:rFonts w:eastAsia="Times New Roman"/>
          <w:lang w:eastAsia="ru-RU"/>
        </w:rPr>
      </w:pPr>
      <w:r w:rsidRPr="0070347D">
        <w:rPr>
          <w:rFonts w:eastAsia="Times New Roman"/>
          <w:lang w:eastAsia="ru-RU"/>
        </w:rPr>
        <w:t>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CD5F96" w:rsidRPr="0070347D" w:rsidRDefault="00CD5F96" w:rsidP="0070347D">
      <w:pPr>
        <w:widowControl w:val="0"/>
        <w:ind w:firstLine="709"/>
        <w:jc w:val="both"/>
        <w:rPr>
          <w:rFonts w:eastAsia="Times New Roman"/>
          <w:lang w:eastAsia="ru-RU"/>
        </w:rPr>
      </w:pPr>
      <w:r w:rsidRPr="0070347D">
        <w:rPr>
          <w:rFonts w:eastAsia="Times New Roman"/>
          <w:lang w:eastAsia="ru-RU"/>
        </w:rPr>
        <w:t xml:space="preserve">Дождеприемные колодцы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</w:t>
      </w:r>
      <w:r w:rsidRPr="0070347D">
        <w:rPr>
          <w:rStyle w:val="a8"/>
          <w:b w:val="0"/>
        </w:rPr>
        <w:t>муниципального образования</w:t>
      </w:r>
      <w:r w:rsidRPr="0070347D">
        <w:rPr>
          <w:rFonts w:eastAsia="Times New Roman"/>
          <w:lang w:eastAsia="ru-RU"/>
        </w:rPr>
        <w:t xml:space="preserve"> не допускается устройство поглощающих колодцев и испарительных площадок.</w:t>
      </w:r>
    </w:p>
    <w:p w:rsidR="00CD5F96" w:rsidRPr="0070347D" w:rsidRDefault="00CD5F96" w:rsidP="0070347D">
      <w:pPr>
        <w:widowControl w:val="0"/>
        <w:ind w:firstLine="709"/>
        <w:jc w:val="both"/>
        <w:rPr>
          <w:rFonts w:eastAsia="Times New Roman"/>
          <w:lang w:eastAsia="ru-RU"/>
        </w:rPr>
      </w:pPr>
      <w:r w:rsidRPr="0070347D">
        <w:rPr>
          <w:rFonts w:eastAsia="Times New Roman"/>
          <w:lang w:eastAsia="ru-RU"/>
        </w:rPr>
        <w:t xml:space="preserve">Решетки дождеприемных колодцев должны находиться в очищенном состоянии. Не допускается засорение, заиливание решеток и колодцев, ограничивающее их пропускную способность. </w:t>
      </w:r>
    </w:p>
    <w:p w:rsidR="00CD5F96" w:rsidRPr="0070347D" w:rsidRDefault="00CD5F96" w:rsidP="0070347D">
      <w:pPr>
        <w:widowControl w:val="0"/>
        <w:ind w:firstLine="709"/>
        <w:jc w:val="both"/>
        <w:rPr>
          <w:rFonts w:eastAsia="Times New Roman"/>
          <w:lang w:eastAsia="ru-RU"/>
        </w:rPr>
      </w:pPr>
      <w:r w:rsidRPr="0070347D">
        <w:rPr>
          <w:rFonts w:eastAsia="Times New Roman"/>
          <w:lang w:eastAsia="ru-RU"/>
        </w:rPr>
        <w:t>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CD5F96" w:rsidRPr="0070347D" w:rsidRDefault="00CD5F96" w:rsidP="0070347D">
      <w:pPr>
        <w:widowControl w:val="0"/>
        <w:ind w:firstLine="709"/>
        <w:jc w:val="both"/>
        <w:rPr>
          <w:rFonts w:eastAsia="Times New Roman"/>
          <w:lang w:eastAsia="ru-RU"/>
        </w:rPr>
      </w:pPr>
      <w:r w:rsidRPr="0070347D">
        <w:rPr>
          <w:rFonts w:eastAsia="Times New Roman"/>
          <w:lang w:eastAsia="ru-RU"/>
        </w:rPr>
        <w:t>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A059E3" w:rsidRPr="0070347D" w:rsidRDefault="00CD5F96" w:rsidP="0070347D">
      <w:pPr>
        <w:widowControl w:val="0"/>
        <w:suppressAutoHyphens w:val="0"/>
        <w:autoSpaceDE w:val="0"/>
        <w:ind w:firstLine="709"/>
        <w:jc w:val="both"/>
        <w:rPr>
          <w:b/>
        </w:rPr>
      </w:pPr>
      <w:r w:rsidRPr="0070347D">
        <w:rPr>
          <w:rFonts w:eastAsia="Times New Roman"/>
          <w:lang w:eastAsia="ru-RU"/>
        </w:rPr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дорожек.»;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1.1</w:t>
      </w:r>
      <w:r w:rsidR="00CD5F96" w:rsidRPr="0070347D">
        <w:t>5</w:t>
      </w:r>
      <w:r w:rsidRPr="0070347D">
        <w:t>.</w:t>
      </w:r>
      <w:r w:rsidR="00CD5F96" w:rsidRPr="0070347D">
        <w:t xml:space="preserve"> раздел 2 части </w:t>
      </w:r>
      <w:r w:rsidR="00CD5F96" w:rsidRPr="0070347D">
        <w:rPr>
          <w:rFonts w:ascii="I" w:hAnsi="I"/>
          <w:lang w:val="en-US"/>
        </w:rPr>
        <w:t>VII</w:t>
      </w:r>
      <w:r w:rsidR="00CD5F96" w:rsidRPr="0070347D">
        <w:rPr>
          <w:rFonts w:ascii="I" w:hAnsi="I"/>
        </w:rPr>
        <w:t xml:space="preserve"> </w:t>
      </w:r>
      <w:r w:rsidR="00CD5F96" w:rsidRPr="0070347D">
        <w:t xml:space="preserve">Правил </w:t>
      </w:r>
      <w:r w:rsidRPr="0070347D">
        <w:t>дополнить статьей 25.1 следующего содержания:</w:t>
      </w:r>
    </w:p>
    <w:p w:rsidR="0025136B" w:rsidRPr="0070347D" w:rsidRDefault="009405F2" w:rsidP="0070347D">
      <w:pPr>
        <w:widowControl w:val="0"/>
        <w:ind w:firstLine="709"/>
        <w:jc w:val="both"/>
        <w:rPr>
          <w:b/>
          <w:shd w:val="clear" w:color="auto" w:fill="FFFFFF"/>
        </w:rPr>
      </w:pPr>
      <w:r w:rsidRPr="0070347D">
        <w:t>«</w:t>
      </w:r>
      <w:r w:rsidR="0025136B" w:rsidRPr="0070347D">
        <w:rPr>
          <w:b/>
        </w:rPr>
        <w:t xml:space="preserve">Статья 25.1. Порядок </w:t>
      </w:r>
      <w:r w:rsidR="004F43A4" w:rsidRPr="0070347D">
        <w:rPr>
          <w:b/>
          <w:shd w:val="clear" w:color="auto" w:fill="FFFFFF"/>
        </w:rPr>
        <w:t>участия</w:t>
      </w:r>
      <w:r w:rsidR="0025136B" w:rsidRPr="0070347D">
        <w:rPr>
          <w:b/>
          <w:shd w:val="clear" w:color="auto" w:fill="FFFFFF"/>
        </w:rPr>
        <w:t xml:space="preserve"> в содержании прилегающих территорий</w:t>
      </w:r>
    </w:p>
    <w:p w:rsidR="0025136B" w:rsidRPr="0070347D" w:rsidRDefault="0025136B" w:rsidP="0070347D">
      <w:pPr>
        <w:widowControl w:val="0"/>
        <w:ind w:firstLine="709"/>
        <w:jc w:val="both"/>
        <w:rPr>
          <w:shd w:val="clear" w:color="auto" w:fill="FFFFFF"/>
        </w:rPr>
      </w:pPr>
      <w:r w:rsidRPr="0070347D">
        <w:rPr>
          <w:shd w:val="clear" w:color="auto" w:fill="FFFFFF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</w:t>
      </w:r>
      <w:r w:rsidR="004F43A4" w:rsidRPr="0070347D">
        <w:rPr>
          <w:shd w:val="clear" w:color="auto" w:fill="FFFFFF"/>
        </w:rPr>
        <w:t xml:space="preserve"> </w:t>
      </w:r>
      <w:r w:rsidRPr="0070347D">
        <w:rPr>
          <w:shd w:val="clear" w:color="auto" w:fill="FFFFFF"/>
        </w:rPr>
        <w:t>содержании</w:t>
      </w:r>
      <w:r w:rsidR="004F43A4" w:rsidRPr="0070347D">
        <w:rPr>
          <w:shd w:val="clear" w:color="auto" w:fill="FFFFFF"/>
        </w:rPr>
        <w:t xml:space="preserve"> прилегающих </w:t>
      </w:r>
      <w:r w:rsidRPr="0070347D">
        <w:rPr>
          <w:shd w:val="clear" w:color="auto" w:fill="FFFFFF"/>
        </w:rPr>
        <w:t xml:space="preserve">территорий посредством уборки </w:t>
      </w:r>
      <w:r w:rsidRPr="0070347D">
        <w:rPr>
          <w:shd w:val="clear" w:color="auto" w:fill="FFFFFF"/>
        </w:rPr>
        <w:lastRenderedPageBreak/>
        <w:t>прилегающей территории.</w:t>
      </w:r>
    </w:p>
    <w:p w:rsidR="0025136B" w:rsidRPr="0070347D" w:rsidRDefault="0025136B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Уборка прилегающей территории включает в себя выполнение следующих видов работ:</w:t>
      </w:r>
    </w:p>
    <w:p w:rsidR="0025136B" w:rsidRPr="0070347D" w:rsidRDefault="0025136B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скашивание травы (высота травяного покрова не должна превышать 20 см);</w:t>
      </w:r>
    </w:p>
    <w:p w:rsidR="0025136B" w:rsidRPr="0070347D" w:rsidRDefault="0025136B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уборка мусора;</w:t>
      </w:r>
    </w:p>
    <w:p w:rsidR="0025136B" w:rsidRPr="0070347D" w:rsidRDefault="0025136B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подметание в весенне-летний период пешеходных коммуникаций,</w:t>
      </w:r>
    </w:p>
    <w:p w:rsidR="0025136B" w:rsidRPr="0070347D" w:rsidRDefault="0025136B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сгребание и подметание снега, устранение наледи, обработка противогололедными материалами в зимний период пешеходных коммуникаций, </w:t>
      </w:r>
    </w:p>
    <w:p w:rsidR="0025136B" w:rsidRPr="0070347D" w:rsidRDefault="0025136B" w:rsidP="0070347D">
      <w:pPr>
        <w:widowControl w:val="0"/>
        <w:ind w:firstLine="709"/>
        <w:jc w:val="both"/>
        <w:rPr>
          <w:lang w:eastAsia="ru-RU"/>
        </w:rPr>
      </w:pPr>
      <w:r w:rsidRPr="0070347D">
        <w:rPr>
          <w:lang w:eastAsia="ru-RU"/>
        </w:rPr>
        <w:t>содержание элементов озеленения</w:t>
      </w:r>
      <w:r w:rsidR="009405F2" w:rsidRPr="0070347D">
        <w:rPr>
          <w:lang w:eastAsia="ru-RU"/>
        </w:rPr>
        <w:t>»</w:t>
      </w:r>
      <w:r w:rsidR="0099283C" w:rsidRPr="0070347D">
        <w:rPr>
          <w:lang w:eastAsia="ru-RU"/>
        </w:rPr>
        <w:t>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1.1</w:t>
      </w:r>
      <w:r w:rsidR="00CD5F96" w:rsidRPr="0070347D">
        <w:t>6</w:t>
      </w:r>
      <w:r w:rsidRPr="0070347D">
        <w:t xml:space="preserve">. в пункте 8 статьи 26 </w:t>
      </w:r>
      <w:r w:rsidR="004F43A4" w:rsidRPr="0070347D">
        <w:t xml:space="preserve">Правил </w:t>
      </w:r>
      <w:r w:rsidRPr="0070347D">
        <w:t>слова «, а так же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агрохимикатов», утвержденными Постановлением Главного государственного санитарного врача РФ от 28 марта 2016 г. № 35» исключить;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1.1</w:t>
      </w:r>
      <w:r w:rsidR="00CD5F96" w:rsidRPr="0070347D">
        <w:t>7</w:t>
      </w:r>
      <w:r w:rsidRPr="0070347D">
        <w:t>. в пункте 1 статьи 27</w:t>
      </w:r>
      <w:r w:rsidR="004F43A4" w:rsidRPr="0070347D">
        <w:t xml:space="preserve"> Правил </w:t>
      </w:r>
      <w:r w:rsidRPr="0070347D">
        <w:t>слова «с 15 ноября по 15 апреля» зам</w:t>
      </w:r>
      <w:r w:rsidR="004F43A4" w:rsidRPr="0070347D">
        <w:t xml:space="preserve">енить словами «с 16 октября по </w:t>
      </w:r>
      <w:r w:rsidRPr="0070347D">
        <w:t>14 апреля»</w:t>
      </w:r>
      <w:r w:rsidR="009405F2" w:rsidRPr="0070347D">
        <w:t>;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  <w:r w:rsidRPr="0070347D">
        <w:t>1.1</w:t>
      </w:r>
      <w:r w:rsidR="00CD5F96" w:rsidRPr="0070347D">
        <w:t>8</w:t>
      </w:r>
      <w:r w:rsidRPr="0070347D">
        <w:t>. статью 27</w:t>
      </w:r>
      <w:r w:rsidR="004F43A4" w:rsidRPr="0070347D">
        <w:t xml:space="preserve"> Правил </w:t>
      </w:r>
      <w:r w:rsidRPr="0070347D">
        <w:t>дополнить пунктом 6 следующего содержания:</w:t>
      </w:r>
    </w:p>
    <w:p w:rsidR="0025136B" w:rsidRPr="0070347D" w:rsidRDefault="009405F2" w:rsidP="0070347D">
      <w:pPr>
        <w:widowControl w:val="0"/>
        <w:suppressAutoHyphens w:val="0"/>
        <w:autoSpaceDE w:val="0"/>
        <w:ind w:firstLine="709"/>
        <w:jc w:val="both"/>
      </w:pPr>
      <w:r w:rsidRPr="0070347D">
        <w:t>«</w:t>
      </w:r>
      <w:r w:rsidR="0025136B" w:rsidRPr="0070347D">
        <w:t>6. Снег с крыш сбрасывается до вывоза снега, убранного с соответствующей территории, и укладывается в общий вал</w:t>
      </w:r>
      <w:r w:rsidRPr="0070347D">
        <w:t>»</w:t>
      </w:r>
      <w:r w:rsidR="0099283C" w:rsidRPr="0070347D">
        <w:t>;</w:t>
      </w:r>
    </w:p>
    <w:p w:rsidR="0025136B" w:rsidRPr="0070347D" w:rsidRDefault="004F43A4" w:rsidP="0070347D">
      <w:pPr>
        <w:widowControl w:val="0"/>
        <w:suppressAutoHyphens w:val="0"/>
        <w:ind w:firstLine="709"/>
        <w:jc w:val="both"/>
      </w:pPr>
      <w:r w:rsidRPr="0070347D">
        <w:t>1.</w:t>
      </w:r>
      <w:r w:rsidR="0025136B" w:rsidRPr="0070347D">
        <w:t>1</w:t>
      </w:r>
      <w:r w:rsidR="00CD5F96" w:rsidRPr="0070347D">
        <w:t>9</w:t>
      </w:r>
      <w:r w:rsidR="0025136B" w:rsidRPr="0070347D">
        <w:t xml:space="preserve">. пункт 1 статьи 28 </w:t>
      </w:r>
      <w:r w:rsidRPr="0070347D">
        <w:t xml:space="preserve">Правил </w:t>
      </w:r>
      <w:r w:rsidR="0025136B" w:rsidRPr="0070347D">
        <w:t>изложить в новой редакции:</w:t>
      </w:r>
    </w:p>
    <w:p w:rsidR="0025136B" w:rsidRPr="0070347D" w:rsidRDefault="009405F2" w:rsidP="0070347D">
      <w:pPr>
        <w:widowControl w:val="0"/>
        <w:ind w:firstLine="709"/>
        <w:jc w:val="both"/>
      </w:pPr>
      <w:r w:rsidRPr="0070347D">
        <w:t>«</w:t>
      </w:r>
      <w:r w:rsidR="0025136B" w:rsidRPr="0070347D">
        <w:t>1. К объектам благоустройства на территориях жилой застройки относятся: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Проектирование и размещение объектов благоустройства на территории жилой застройки необходимо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среду.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территорией.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t>Безопасность объектов благоустройства на территории жилой застройки обеспечивается их просматриваемостью со стороны окон жилых домов, а также со стороны прилегающих общественных территорий в сочетании с организацией системы освещения и видеонаблюдения.</w:t>
      </w:r>
    </w:p>
    <w:p w:rsidR="0025136B" w:rsidRPr="0070347D" w:rsidRDefault="004F43A4" w:rsidP="0070347D">
      <w:pPr>
        <w:widowControl w:val="0"/>
        <w:ind w:firstLine="709"/>
        <w:jc w:val="both"/>
      </w:pPr>
      <w:r w:rsidRPr="0070347D">
        <w:t xml:space="preserve">Необходимо </w:t>
      </w:r>
      <w:r w:rsidR="0025136B" w:rsidRPr="0070347D">
        <w:t>учитывать особенности благоустройства участков жилой застройки при их размещении в составе исторической застройки муниципального образования, на территориях высокой плотности застройки и вдоль магистралей</w:t>
      </w:r>
      <w:r w:rsidR="009405F2" w:rsidRPr="0070347D">
        <w:t>»</w:t>
      </w:r>
      <w:r w:rsidR="0099283C" w:rsidRPr="0070347D">
        <w:t>;</w:t>
      </w:r>
    </w:p>
    <w:p w:rsidR="0025136B" w:rsidRPr="0070347D" w:rsidRDefault="004F43A4" w:rsidP="0070347D">
      <w:pPr>
        <w:widowControl w:val="0"/>
        <w:suppressAutoHyphens w:val="0"/>
        <w:ind w:firstLine="709"/>
        <w:jc w:val="both"/>
      </w:pPr>
      <w:r w:rsidRPr="0070347D">
        <w:t>1.</w:t>
      </w:r>
      <w:r w:rsidR="00CD5F96" w:rsidRPr="0070347D">
        <w:t>20</w:t>
      </w:r>
      <w:r w:rsidR="0025136B" w:rsidRPr="0070347D">
        <w:t>. статью 29</w:t>
      </w:r>
      <w:r w:rsidRPr="0070347D">
        <w:t xml:space="preserve"> Правил</w:t>
      </w:r>
      <w:r w:rsidR="0025136B" w:rsidRPr="0070347D">
        <w:t xml:space="preserve"> дополнить пунктом 3 следующего содержания:</w:t>
      </w:r>
    </w:p>
    <w:p w:rsidR="0025136B" w:rsidRPr="0070347D" w:rsidRDefault="009405F2" w:rsidP="0070347D">
      <w:pPr>
        <w:widowControl w:val="0"/>
        <w:ind w:firstLine="709"/>
        <w:jc w:val="both"/>
      </w:pPr>
      <w:r w:rsidRPr="0070347D">
        <w:t>«</w:t>
      </w:r>
      <w:r w:rsidR="0025136B" w:rsidRPr="0070347D">
        <w:t>3. При озеленении территорий детских садов и школ не допускается использовать растения с ядовитыми плодами, а также с колючками и шипами</w:t>
      </w:r>
      <w:r w:rsidRPr="0070347D">
        <w:t>»</w:t>
      </w:r>
      <w:r w:rsidR="0099283C" w:rsidRPr="0070347D">
        <w:t>;</w:t>
      </w:r>
    </w:p>
    <w:p w:rsidR="006445D6" w:rsidRPr="0070347D" w:rsidRDefault="00CD5F96" w:rsidP="0070347D">
      <w:pPr>
        <w:widowControl w:val="0"/>
        <w:suppressAutoHyphens w:val="0"/>
        <w:ind w:firstLine="709"/>
        <w:jc w:val="both"/>
      </w:pPr>
      <w:r w:rsidRPr="0070347D">
        <w:t>1.21</w:t>
      </w:r>
      <w:r w:rsidR="0025136B" w:rsidRPr="0070347D">
        <w:t>.</w:t>
      </w:r>
      <w:r w:rsidR="006445D6" w:rsidRPr="0070347D">
        <w:t xml:space="preserve"> часть </w:t>
      </w:r>
      <w:r w:rsidR="006445D6" w:rsidRPr="0070347D">
        <w:rPr>
          <w:lang w:val="en-US"/>
        </w:rPr>
        <w:t>IX</w:t>
      </w:r>
      <w:r w:rsidR="006445D6" w:rsidRPr="0070347D">
        <w:t xml:space="preserve"> </w:t>
      </w:r>
      <w:r w:rsidR="0099283C" w:rsidRPr="0070347D">
        <w:t>П</w:t>
      </w:r>
      <w:r w:rsidR="006445D6" w:rsidRPr="0070347D">
        <w:t>равил изложить в новой редакции:</w:t>
      </w:r>
    </w:p>
    <w:p w:rsidR="0025136B" w:rsidRPr="0070347D" w:rsidRDefault="006445D6" w:rsidP="0070347D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0347D">
        <w:t>«</w:t>
      </w:r>
      <w:r w:rsidRPr="0070347D">
        <w:rPr>
          <w:b/>
        </w:rPr>
        <w:t xml:space="preserve">Часть </w:t>
      </w:r>
      <w:r w:rsidRPr="0070347D">
        <w:rPr>
          <w:b/>
          <w:lang w:val="en-US"/>
        </w:rPr>
        <w:t>IX</w:t>
      </w:r>
      <w:r w:rsidRPr="0070347D">
        <w:rPr>
          <w:b/>
        </w:rPr>
        <w:t xml:space="preserve">. </w:t>
      </w:r>
      <w:r w:rsidR="0025136B" w:rsidRPr="0070347D">
        <w:rPr>
          <w:b/>
        </w:rPr>
        <w:t>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CD5F96" w:rsidRPr="0070347D" w:rsidRDefault="00CD5F96" w:rsidP="0070347D">
      <w:pPr>
        <w:pStyle w:val="s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25136B" w:rsidRPr="0070347D" w:rsidRDefault="00CD5F96" w:rsidP="0070347D">
      <w:pPr>
        <w:pStyle w:val="s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0347D">
        <w:rPr>
          <w:b/>
        </w:rPr>
        <w:lastRenderedPageBreak/>
        <w:t>Статья 32.</w:t>
      </w:r>
      <w:r w:rsidRPr="0070347D">
        <w:rPr>
          <w:shd w:val="clear" w:color="auto" w:fill="FFFFFF"/>
        </w:rPr>
        <w:t xml:space="preserve"> </w:t>
      </w:r>
      <w:r w:rsidRPr="0070347D">
        <w:rPr>
          <w:b/>
          <w:shd w:val="clear" w:color="auto" w:fill="FFFFFF"/>
        </w:rPr>
        <w:t xml:space="preserve">Доступность среды населенных пунктов для </w:t>
      </w:r>
      <w:r w:rsidRPr="0070347D">
        <w:rPr>
          <w:b/>
        </w:rPr>
        <w:t>маломобильных групп населения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rPr>
          <w:shd w:val="clear" w:color="auto" w:fill="FFFFFF"/>
        </w:rPr>
        <w:t xml:space="preserve">При проектировании объектов благоустройства необходимо предусматривать доступность среды населенных пунктов для </w:t>
      </w:r>
      <w:r w:rsidRPr="0070347D">
        <w:t>маломобильных групп населения</w:t>
      </w:r>
      <w:r w:rsidRPr="0070347D">
        <w:rPr>
          <w:shd w:val="clear" w:color="auto" w:fill="FFFFFF"/>
        </w:rPr>
        <w:t xml:space="preserve">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Проектирование, строительство, установку технических средств и оборудования, способствующих передвижению маломобильных групп населения, необходимо осуществлять в том числе при новом строительстве в соответствии с утвержденной проектной документацией.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Пути движения МГН, входные группы в здания и сооружения необходимо проектировать в соответствии с</w:t>
      </w:r>
      <w:r w:rsidR="006445D6" w:rsidRPr="0070347D">
        <w:t xml:space="preserve"> </w:t>
      </w:r>
      <w:hyperlink r:id="rId7" w:anchor="/document/400382837/entry/0" w:history="1">
        <w:r w:rsidRPr="0070347D">
          <w:rPr>
            <w:rStyle w:val="a7"/>
            <w:color w:val="auto"/>
            <w:u w:val="none"/>
          </w:rPr>
          <w:t>СП 59.13330.2020</w:t>
        </w:r>
      </w:hyperlink>
      <w:r w:rsidR="006445D6" w:rsidRPr="0070347D">
        <w:t xml:space="preserve"> «</w:t>
      </w:r>
      <w:r w:rsidRPr="0070347D">
        <w:t>Свод правил. Доступность зданий и сооружений для маломобильных групп населения. СНиП 35-01-2001</w:t>
      </w:r>
      <w:r w:rsidR="006445D6" w:rsidRPr="0070347D">
        <w:t>»</w:t>
      </w:r>
      <w:r w:rsidRPr="0070347D">
        <w:t>.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обрабатываются специальными противогололедными средствами или укрывать такие поверхности противоскользящими материалами.</w:t>
      </w:r>
      <w:r w:rsidR="00CD5F96" w:rsidRPr="0070347D">
        <w:t>»</w:t>
      </w:r>
      <w:r w:rsidR="0099283C" w:rsidRPr="0070347D">
        <w:t>;</w:t>
      </w:r>
    </w:p>
    <w:p w:rsidR="0025136B" w:rsidRPr="0070347D" w:rsidRDefault="00CD5F96" w:rsidP="0070347D">
      <w:pPr>
        <w:widowControl w:val="0"/>
        <w:suppressAutoHyphens w:val="0"/>
        <w:autoSpaceDE w:val="0"/>
        <w:ind w:firstLine="540"/>
        <w:jc w:val="both"/>
      </w:pPr>
      <w:r w:rsidRPr="0070347D">
        <w:t xml:space="preserve">1.22. дополнить Правила частями </w:t>
      </w:r>
      <w:r w:rsidRPr="0070347D">
        <w:rPr>
          <w:lang w:val="en-US"/>
        </w:rPr>
        <w:t>X</w:t>
      </w:r>
      <w:r w:rsidRPr="0070347D">
        <w:t xml:space="preserve"> и </w:t>
      </w:r>
      <w:r w:rsidRPr="0070347D">
        <w:rPr>
          <w:lang w:val="en-US"/>
        </w:rPr>
        <w:t>XI</w:t>
      </w:r>
      <w:r w:rsidR="0099283C" w:rsidRPr="0070347D">
        <w:t xml:space="preserve"> следующего содержания:</w:t>
      </w:r>
    </w:p>
    <w:p w:rsidR="0025136B" w:rsidRPr="0070347D" w:rsidRDefault="00CD5F96" w:rsidP="0070347D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0347D">
        <w:rPr>
          <w:b/>
        </w:rPr>
        <w:t>«</w:t>
      </w:r>
      <w:r w:rsidR="0025136B" w:rsidRPr="0070347D">
        <w:rPr>
          <w:b/>
        </w:rPr>
        <w:t xml:space="preserve">Часть </w:t>
      </w:r>
      <w:r w:rsidRPr="0070347D">
        <w:rPr>
          <w:b/>
          <w:lang w:val="en-US"/>
        </w:rPr>
        <w:t>X</w:t>
      </w:r>
      <w:r w:rsidR="0025136B" w:rsidRPr="0070347D">
        <w:rPr>
          <w:b/>
        </w:rPr>
        <w:t>. Организация пешеходных коммуникаций</w:t>
      </w:r>
    </w:p>
    <w:p w:rsidR="0099283C" w:rsidRPr="0070347D" w:rsidRDefault="0099283C" w:rsidP="0070347D">
      <w:pPr>
        <w:pStyle w:val="s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25136B" w:rsidRPr="0070347D" w:rsidRDefault="00CD5F96" w:rsidP="0070347D">
      <w:pPr>
        <w:pStyle w:val="s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0347D">
        <w:rPr>
          <w:b/>
        </w:rPr>
        <w:t xml:space="preserve">Статья </w:t>
      </w:r>
      <w:r w:rsidR="0099283C" w:rsidRPr="0070347D">
        <w:rPr>
          <w:b/>
        </w:rPr>
        <w:t>33. Пешеходные коммуникации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 xml:space="preserve">Пешеходные коммуникации обеспечивают пешеходные связи и передвижения на территории </w:t>
      </w:r>
      <w:r w:rsidRPr="0070347D">
        <w:rPr>
          <w:rStyle w:val="a8"/>
          <w:b w:val="0"/>
        </w:rPr>
        <w:t>муниципального образования</w:t>
      </w:r>
      <w:r w:rsidRPr="0070347D">
        <w:t xml:space="preserve">. К пешеходным коммуникациям относят: тротуары, аллеи, дорожки, тропинки. При проектировании пешеходных коммуникаций на территории </w:t>
      </w:r>
      <w:r w:rsidRPr="0070347D">
        <w:rPr>
          <w:rStyle w:val="a8"/>
          <w:b w:val="0"/>
        </w:rPr>
        <w:t>муниципального образования</w:t>
      </w:r>
      <w:r w:rsidRPr="0070347D">
        <w:t xml:space="preserve">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rPr>
          <w:shd w:val="clear" w:color="auto" w:fill="FFFFFF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 </w:t>
      </w:r>
      <w:hyperlink r:id="rId8" w:anchor="/document/400382837/entry/0" w:history="1">
        <w:r w:rsidRPr="0070347D">
          <w:rPr>
            <w:rStyle w:val="a7"/>
            <w:color w:val="auto"/>
            <w:u w:val="none"/>
            <w:shd w:val="clear" w:color="auto" w:fill="FFFFFF"/>
          </w:rPr>
          <w:t>СП 59.13330.2020</w:t>
        </w:r>
      </w:hyperlink>
      <w:r w:rsidR="006445D6" w:rsidRPr="0070347D">
        <w:rPr>
          <w:shd w:val="clear" w:color="auto" w:fill="FFFFFF"/>
        </w:rPr>
        <w:t xml:space="preserve"> «</w:t>
      </w:r>
      <w:r w:rsidRPr="0070347D">
        <w:rPr>
          <w:shd w:val="clear" w:color="auto" w:fill="FFFFFF"/>
        </w:rPr>
        <w:t>Свод правил. Доступность зданий и сооружений для маломобильных групп населения. СНиП 35-01-2001</w:t>
      </w:r>
      <w:r w:rsidR="006445D6" w:rsidRPr="0070347D">
        <w:rPr>
          <w:shd w:val="clear" w:color="auto" w:fill="FFFFFF"/>
        </w:rPr>
        <w:t>»</w:t>
      </w:r>
      <w:r w:rsidRPr="0070347D">
        <w:rPr>
          <w:shd w:val="clear" w:color="auto" w:fill="FFFFFF"/>
        </w:rPr>
        <w:t>.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>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25136B" w:rsidRPr="0070347D" w:rsidRDefault="0025136B" w:rsidP="0070347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0347D">
        <w:t xml:space="preserve">Обязательный перечень элементов благоустройства территории </w:t>
      </w:r>
      <w:r w:rsidRPr="0070347D">
        <w:rPr>
          <w:rStyle w:val="a8"/>
          <w:b w:val="0"/>
        </w:rPr>
        <w:t>муниципального образования</w:t>
      </w:r>
      <w:r w:rsidRPr="0070347D">
        <w:t xml:space="preserve"> 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25136B" w:rsidRPr="0070347D" w:rsidRDefault="0025136B" w:rsidP="0070347D">
      <w:pPr>
        <w:widowControl w:val="0"/>
        <w:suppressAutoHyphens w:val="0"/>
        <w:ind w:firstLine="709"/>
        <w:jc w:val="both"/>
      </w:pPr>
    </w:p>
    <w:p w:rsidR="0025136B" w:rsidRPr="0070347D" w:rsidRDefault="0025136B" w:rsidP="0070347D">
      <w:pPr>
        <w:widowControl w:val="0"/>
        <w:suppressAutoHyphens w:val="0"/>
        <w:autoSpaceDE w:val="0"/>
        <w:jc w:val="center"/>
      </w:pPr>
      <w:r w:rsidRPr="0070347D">
        <w:rPr>
          <w:b/>
        </w:rPr>
        <w:lastRenderedPageBreak/>
        <w:t xml:space="preserve">Часть </w:t>
      </w:r>
      <w:r w:rsidRPr="0070347D">
        <w:rPr>
          <w:b/>
          <w:lang w:val="en-US"/>
        </w:rPr>
        <w:t>XI</w:t>
      </w:r>
      <w:r w:rsidRPr="0070347D">
        <w:rPr>
          <w:b/>
        </w:rPr>
        <w:t>. Ответственность за нарушение Правил</w:t>
      </w:r>
    </w:p>
    <w:p w:rsidR="0099283C" w:rsidRPr="0070347D" w:rsidRDefault="0099283C" w:rsidP="0070347D">
      <w:pPr>
        <w:widowControl w:val="0"/>
        <w:suppressAutoHyphens w:val="0"/>
        <w:autoSpaceDE w:val="0"/>
        <w:ind w:firstLine="709"/>
        <w:jc w:val="both"/>
      </w:pPr>
    </w:p>
    <w:p w:rsidR="0025136B" w:rsidRPr="0070347D" w:rsidRDefault="0099283C" w:rsidP="0070347D">
      <w:pPr>
        <w:widowControl w:val="0"/>
        <w:suppressAutoHyphens w:val="0"/>
        <w:autoSpaceDE w:val="0"/>
        <w:ind w:firstLine="709"/>
        <w:jc w:val="both"/>
        <w:rPr>
          <w:b/>
        </w:rPr>
      </w:pPr>
      <w:r w:rsidRPr="0070347D">
        <w:rPr>
          <w:b/>
        </w:rPr>
        <w:t>Статья 34. Ответственность</w:t>
      </w:r>
    </w:p>
    <w:p w:rsidR="0025136B" w:rsidRPr="0070347D" w:rsidRDefault="0025136B" w:rsidP="0070347D">
      <w:pPr>
        <w:widowControl w:val="0"/>
        <w:ind w:firstLine="709"/>
        <w:jc w:val="both"/>
      </w:pPr>
      <w:r w:rsidRPr="0070347D">
        <w:rPr>
          <w:shd w:val="clear" w:color="auto" w:fill="FFFFFF"/>
        </w:rPr>
        <w:t>Нарушение настоящих Правил влечет ответственность в соответствии с законодательством</w:t>
      </w:r>
      <w:r w:rsidR="00EB653A" w:rsidRPr="0070347D">
        <w:rPr>
          <w:shd w:val="clear" w:color="auto" w:fill="FFFFFF"/>
        </w:rPr>
        <w:t>»</w:t>
      </w:r>
      <w:r w:rsidRPr="0070347D">
        <w:rPr>
          <w:shd w:val="clear" w:color="auto" w:fill="FFFFFF"/>
        </w:rPr>
        <w:t>.</w:t>
      </w:r>
    </w:p>
    <w:p w:rsidR="008D2672" w:rsidRPr="0070347D" w:rsidRDefault="008D2672" w:rsidP="007034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0347D">
        <w:t>2. Опубликовать настоящее решение в информационном бюллетене «Сборник нормативных актов Заволжского муниципального района Ивановской области» и разместить на официальном сайте администрации Междуреченского сельского поселения.</w:t>
      </w:r>
    </w:p>
    <w:p w:rsidR="0025136B" w:rsidRPr="0070347D" w:rsidRDefault="008D2672" w:rsidP="0070347D">
      <w:pPr>
        <w:widowControl w:val="0"/>
        <w:suppressAutoHyphens w:val="0"/>
        <w:ind w:firstLine="709"/>
        <w:jc w:val="both"/>
      </w:pPr>
      <w:r w:rsidRPr="0070347D">
        <w:t>3</w:t>
      </w:r>
      <w:r w:rsidR="0025136B" w:rsidRPr="0070347D">
        <w:t>. Настоящее решение вступает в силу с момента его официального опубликования.</w:t>
      </w:r>
    </w:p>
    <w:p w:rsidR="0025136B" w:rsidRPr="0070347D" w:rsidRDefault="0025136B" w:rsidP="0070347D">
      <w:pPr>
        <w:pStyle w:val="a6"/>
        <w:widowControl w:val="0"/>
        <w:spacing w:before="0" w:after="0"/>
        <w:ind w:firstLine="709"/>
        <w:jc w:val="both"/>
      </w:pPr>
    </w:p>
    <w:p w:rsidR="0099283C" w:rsidRPr="0070347D" w:rsidRDefault="0099283C" w:rsidP="0070347D">
      <w:pPr>
        <w:pStyle w:val="a6"/>
        <w:widowControl w:val="0"/>
        <w:spacing w:before="0" w:after="0"/>
        <w:ind w:firstLine="709"/>
        <w:jc w:val="both"/>
      </w:pPr>
    </w:p>
    <w:p w:rsidR="0099283C" w:rsidRPr="0070347D" w:rsidRDefault="0099283C" w:rsidP="0070347D">
      <w:pPr>
        <w:pStyle w:val="a6"/>
        <w:widowControl w:val="0"/>
        <w:spacing w:before="0" w:after="0"/>
        <w:ind w:firstLine="709"/>
        <w:jc w:val="both"/>
      </w:pPr>
    </w:p>
    <w:p w:rsidR="0070347D" w:rsidRPr="0070347D" w:rsidRDefault="0070347D" w:rsidP="0070347D">
      <w:pPr>
        <w:widowControl w:val="0"/>
        <w:rPr>
          <w:b/>
        </w:rPr>
      </w:pPr>
      <w:r w:rsidRPr="0070347D">
        <w:rPr>
          <w:b/>
        </w:rPr>
        <w:t xml:space="preserve">Вр.и.о. Председателя Совета </w:t>
      </w:r>
    </w:p>
    <w:p w:rsidR="0099283C" w:rsidRPr="0070347D" w:rsidRDefault="0070347D" w:rsidP="0070347D">
      <w:pPr>
        <w:widowControl w:val="0"/>
        <w:suppressAutoHyphens w:val="0"/>
        <w:autoSpaceDE w:val="0"/>
        <w:rPr>
          <w:b/>
        </w:rPr>
      </w:pPr>
      <w:r w:rsidRPr="0070347D">
        <w:rPr>
          <w:b/>
        </w:rPr>
        <w:t xml:space="preserve">Междуреченского сельского поселения:                </w:t>
      </w:r>
      <w:r>
        <w:rPr>
          <w:b/>
        </w:rPr>
        <w:t xml:space="preserve">                   </w:t>
      </w:r>
      <w:r w:rsidRPr="0070347D">
        <w:rPr>
          <w:b/>
        </w:rPr>
        <w:t xml:space="preserve">                 Н.А.Амплеева</w:t>
      </w:r>
    </w:p>
    <w:p w:rsidR="0070347D" w:rsidRPr="0070347D" w:rsidRDefault="0070347D" w:rsidP="0070347D">
      <w:pPr>
        <w:widowControl w:val="0"/>
        <w:suppressAutoHyphens w:val="0"/>
        <w:autoSpaceDE w:val="0"/>
        <w:jc w:val="center"/>
        <w:rPr>
          <w:b/>
        </w:rPr>
      </w:pPr>
    </w:p>
    <w:p w:rsidR="0070347D" w:rsidRPr="0070347D" w:rsidRDefault="0070347D" w:rsidP="0070347D">
      <w:pPr>
        <w:widowControl w:val="0"/>
        <w:suppressAutoHyphens w:val="0"/>
        <w:autoSpaceDE w:val="0"/>
        <w:jc w:val="center"/>
      </w:pPr>
    </w:p>
    <w:p w:rsidR="0025136B" w:rsidRPr="0070347D" w:rsidRDefault="008D2672" w:rsidP="0070347D">
      <w:pPr>
        <w:widowControl w:val="0"/>
        <w:suppressAutoHyphens w:val="0"/>
        <w:jc w:val="both"/>
        <w:rPr>
          <w:b/>
        </w:rPr>
      </w:pPr>
      <w:r w:rsidRPr="0070347D">
        <w:rPr>
          <w:b/>
        </w:rPr>
        <w:t>Глава Междуреченского сельского поселения</w:t>
      </w:r>
      <w:r w:rsidR="0070347D">
        <w:rPr>
          <w:b/>
        </w:rPr>
        <w:t xml:space="preserve">   </w:t>
      </w:r>
      <w:r w:rsidRPr="0070347D">
        <w:rPr>
          <w:b/>
        </w:rPr>
        <w:t xml:space="preserve">           </w:t>
      </w:r>
      <w:r w:rsidR="0070347D">
        <w:rPr>
          <w:b/>
        </w:rPr>
        <w:t xml:space="preserve">                   </w:t>
      </w:r>
      <w:r w:rsidRPr="0070347D">
        <w:rPr>
          <w:b/>
        </w:rPr>
        <w:t xml:space="preserve">          М.Н.Соколов</w:t>
      </w:r>
    </w:p>
    <w:p w:rsidR="008D2672" w:rsidRPr="0070347D" w:rsidRDefault="008D2672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99283C" w:rsidRPr="0070347D" w:rsidRDefault="0099283C" w:rsidP="0070347D">
      <w:pPr>
        <w:widowControl w:val="0"/>
        <w:jc w:val="both"/>
        <w:outlineLvl w:val="0"/>
      </w:pPr>
    </w:p>
    <w:p w:rsidR="008D2672" w:rsidRPr="0070347D" w:rsidRDefault="008D2672" w:rsidP="0070347D">
      <w:pPr>
        <w:widowControl w:val="0"/>
        <w:jc w:val="both"/>
        <w:outlineLvl w:val="0"/>
      </w:pPr>
      <w:r w:rsidRPr="0070347D">
        <w:t>с. Заречный</w:t>
      </w:r>
    </w:p>
    <w:p w:rsidR="008D2672" w:rsidRPr="0070347D" w:rsidRDefault="00AD1C49" w:rsidP="0070347D">
      <w:pPr>
        <w:widowControl w:val="0"/>
        <w:jc w:val="both"/>
      </w:pPr>
      <w:r>
        <w:t xml:space="preserve">________ </w:t>
      </w:r>
      <w:bookmarkStart w:id="0" w:name="_GoBack"/>
      <w:bookmarkEnd w:id="0"/>
      <w:r w:rsidR="008D2672" w:rsidRPr="0070347D">
        <w:t>2022 г.</w:t>
      </w:r>
    </w:p>
    <w:p w:rsidR="008D2672" w:rsidRPr="0070347D" w:rsidRDefault="008D2672" w:rsidP="0070347D">
      <w:pPr>
        <w:widowControl w:val="0"/>
        <w:jc w:val="both"/>
      </w:pPr>
      <w:r w:rsidRPr="0070347D">
        <w:t xml:space="preserve">№ </w:t>
      </w:r>
    </w:p>
    <w:sectPr w:rsidR="008D2672" w:rsidRPr="0070347D" w:rsidSect="0070347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3442"/>
    <w:multiLevelType w:val="hybridMultilevel"/>
    <w:tmpl w:val="5D3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6B"/>
    <w:rsid w:val="00047473"/>
    <w:rsid w:val="00200787"/>
    <w:rsid w:val="0025136B"/>
    <w:rsid w:val="003D74C2"/>
    <w:rsid w:val="00472101"/>
    <w:rsid w:val="004F43A4"/>
    <w:rsid w:val="006445D6"/>
    <w:rsid w:val="0070347D"/>
    <w:rsid w:val="00847C81"/>
    <w:rsid w:val="008D2672"/>
    <w:rsid w:val="009405F2"/>
    <w:rsid w:val="0099283C"/>
    <w:rsid w:val="00A059E3"/>
    <w:rsid w:val="00AD1C49"/>
    <w:rsid w:val="00CD5F96"/>
    <w:rsid w:val="00DE4300"/>
    <w:rsid w:val="00E50F18"/>
    <w:rsid w:val="00E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6B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5136B"/>
    <w:pPr>
      <w:ind w:left="720"/>
      <w:contextualSpacing/>
    </w:pPr>
  </w:style>
  <w:style w:type="paragraph" w:styleId="a6">
    <w:name w:val="Normal (Web)"/>
    <w:basedOn w:val="a"/>
    <w:rsid w:val="0025136B"/>
    <w:pPr>
      <w:suppressAutoHyphens w:val="0"/>
      <w:spacing w:before="280" w:after="280"/>
    </w:pPr>
    <w:rPr>
      <w:rFonts w:eastAsia="Times New Roman"/>
    </w:rPr>
  </w:style>
  <w:style w:type="paragraph" w:customStyle="1" w:styleId="s1">
    <w:name w:val="s_1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Hyperlink"/>
    <w:rsid w:val="0025136B"/>
    <w:rPr>
      <w:color w:val="000080"/>
      <w:u w:val="single"/>
    </w:rPr>
  </w:style>
  <w:style w:type="character" w:styleId="a8">
    <w:name w:val="Strong"/>
    <w:qFormat/>
    <w:rsid w:val="0025136B"/>
    <w:rPr>
      <w:b/>
      <w:bCs/>
    </w:rPr>
  </w:style>
  <w:style w:type="paragraph" w:customStyle="1" w:styleId="s3">
    <w:name w:val="s_3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6B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5136B"/>
    <w:pPr>
      <w:ind w:left="720"/>
      <w:contextualSpacing/>
    </w:pPr>
  </w:style>
  <w:style w:type="paragraph" w:styleId="a6">
    <w:name w:val="Normal (Web)"/>
    <w:basedOn w:val="a"/>
    <w:rsid w:val="0025136B"/>
    <w:pPr>
      <w:suppressAutoHyphens w:val="0"/>
      <w:spacing w:before="280" w:after="280"/>
    </w:pPr>
    <w:rPr>
      <w:rFonts w:eastAsia="Times New Roman"/>
    </w:rPr>
  </w:style>
  <w:style w:type="paragraph" w:customStyle="1" w:styleId="s1">
    <w:name w:val="s_1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Hyperlink"/>
    <w:rsid w:val="0025136B"/>
    <w:rPr>
      <w:color w:val="000080"/>
      <w:u w:val="single"/>
    </w:rPr>
  </w:style>
  <w:style w:type="character" w:styleId="a8">
    <w:name w:val="Strong"/>
    <w:qFormat/>
    <w:rsid w:val="0025136B"/>
    <w:rPr>
      <w:b/>
      <w:bCs/>
    </w:rPr>
  </w:style>
  <w:style w:type="paragraph" w:customStyle="1" w:styleId="s3">
    <w:name w:val="s_3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Владелец</cp:lastModifiedBy>
  <cp:revision>3</cp:revision>
  <cp:lastPrinted>2022-07-28T08:29:00Z</cp:lastPrinted>
  <dcterms:created xsi:type="dcterms:W3CDTF">2022-09-16T08:29:00Z</dcterms:created>
  <dcterms:modified xsi:type="dcterms:W3CDTF">2022-09-19T08:39:00Z</dcterms:modified>
</cp:coreProperties>
</file>