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27" w:rsidRDefault="00C57027" w:rsidP="00C57027">
      <w:pPr>
        <w:spacing w:after="0" w:line="240" w:lineRule="auto"/>
        <w:jc w:val="center"/>
        <w:rPr>
          <w:rFonts w:ascii="Times New Roman" w:eastAsia="Times New Roman" w:hAnsi="Times New Roman" w:cs="Times New Roman"/>
          <w:sz w:val="28"/>
          <w:szCs w:val="28"/>
          <w:lang w:eastAsia="ru-RU"/>
        </w:rPr>
      </w:pPr>
      <w:r w:rsidRPr="00C57027">
        <w:rPr>
          <w:rFonts w:ascii="Times New Roman" w:eastAsia="Times New Roman" w:hAnsi="Times New Roman" w:cs="Times New Roman"/>
          <w:sz w:val="28"/>
          <w:szCs w:val="28"/>
          <w:lang w:eastAsia="ru-RU"/>
        </w:rPr>
        <w:t>Трудовой кодекс Российской Федерации</w:t>
      </w:r>
    </w:p>
    <w:p w:rsidR="00C57027" w:rsidRPr="00C57027" w:rsidRDefault="00C57027" w:rsidP="00C57027">
      <w:pPr>
        <w:spacing w:after="0" w:line="240" w:lineRule="auto"/>
        <w:jc w:val="center"/>
        <w:rPr>
          <w:rFonts w:ascii="Times New Roman" w:eastAsia="Times New Roman" w:hAnsi="Times New Roman" w:cs="Times New Roman"/>
          <w:sz w:val="28"/>
          <w:szCs w:val="28"/>
          <w:lang w:eastAsia="ru-RU"/>
        </w:rPr>
      </w:pPr>
    </w:p>
    <w:p w:rsidR="00C57027" w:rsidRDefault="00C57027" w:rsidP="00C57027">
      <w:pPr>
        <w:spacing w:after="0" w:line="240" w:lineRule="auto"/>
        <w:jc w:val="center"/>
        <w:rPr>
          <w:rFonts w:ascii="Times New Roman" w:eastAsia="Times New Roman" w:hAnsi="Times New Roman" w:cs="Times New Roman"/>
          <w:b/>
          <w:bCs/>
          <w:color w:val="993366"/>
          <w:sz w:val="27"/>
          <w:szCs w:val="27"/>
          <w:lang w:eastAsia="ru-RU"/>
        </w:rPr>
      </w:pPr>
      <w:r w:rsidRPr="00C57027">
        <w:rPr>
          <w:rFonts w:ascii="Times New Roman" w:eastAsia="Times New Roman" w:hAnsi="Times New Roman" w:cs="Times New Roman"/>
          <w:b/>
          <w:bCs/>
          <w:color w:val="993366"/>
          <w:sz w:val="27"/>
          <w:szCs w:val="27"/>
          <w:lang w:eastAsia="ru-RU"/>
        </w:rPr>
        <w:t>Статья 64.1 Трудового кодекса Российской Федерации (далее – ТК РФ)</w:t>
      </w:r>
    </w:p>
    <w:p w:rsidR="00C57027" w:rsidRPr="00C57027" w:rsidRDefault="00C57027" w:rsidP="00C57027">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proofErr w:type="gramStart"/>
      <w:r w:rsidRPr="00C57027">
        <w:rPr>
          <w:rFonts w:ascii="Times New Roman" w:eastAsia="Times New Roman" w:hAnsi="Times New Roman" w:cs="Times New Roman"/>
          <w:color w:val="993366"/>
          <w:sz w:val="27"/>
          <w:szCs w:val="27"/>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5" w:tooltip="Указ Президента РФ от 01.07.2010 N 821 (ред. от 02.04.2013) " w:history="1">
        <w:r w:rsidRPr="00C57027">
          <w:rPr>
            <w:rFonts w:ascii="Times New Roman" w:eastAsia="Times New Roman" w:hAnsi="Times New Roman" w:cs="Times New Roman"/>
            <w:color w:val="993366"/>
            <w:sz w:val="27"/>
            <w:szCs w:val="27"/>
            <w:u w:val="single"/>
            <w:lang w:eastAsia="ru-RU"/>
          </w:rPr>
          <w:t>комиссии</w:t>
        </w:r>
      </w:hyperlink>
      <w:r w:rsidRPr="00C57027">
        <w:rPr>
          <w:rFonts w:ascii="Times New Roman" w:eastAsia="Times New Roman" w:hAnsi="Times New Roman" w:cs="Times New Roman"/>
          <w:color w:val="993366"/>
          <w:sz w:val="27"/>
          <w:szCs w:val="27"/>
          <w:lang w:eastAsia="ru-RU"/>
        </w:rPr>
        <w:t> по соблюдению требований к служебному поведению государственных</w:t>
      </w:r>
      <w:proofErr w:type="gramEnd"/>
      <w:r w:rsidRPr="00C57027">
        <w:rPr>
          <w:rFonts w:ascii="Times New Roman" w:eastAsia="Times New Roman" w:hAnsi="Times New Roman" w:cs="Times New Roman"/>
          <w:color w:val="993366"/>
          <w:sz w:val="27"/>
          <w:szCs w:val="27"/>
          <w:lang w:eastAsia="ru-RU"/>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r w:rsidRPr="00C57027">
        <w:rPr>
          <w:rFonts w:ascii="Times New Roman" w:eastAsia="Times New Roman" w:hAnsi="Times New Roman" w:cs="Times New Roman"/>
          <w:color w:val="993366"/>
          <w:sz w:val="27"/>
          <w:szCs w:val="27"/>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proofErr w:type="gramStart"/>
      <w:r w:rsidRPr="00C57027">
        <w:rPr>
          <w:rFonts w:ascii="Times New Roman" w:eastAsia="Times New Roman" w:hAnsi="Times New Roman" w:cs="Times New Roman"/>
          <w:color w:val="993366"/>
          <w:sz w:val="27"/>
          <w:szCs w:val="27"/>
          <w:lang w:eastAsia="ru-RU"/>
        </w:rPr>
        <w:t>Работодатель при заключении трудового договора с гражданами, замещавшими должности государственной или муниципальной службы, </w:t>
      </w:r>
      <w:hyperlink r:id="rId6" w:tooltip="Указ Президента РФ от 21.07.2010 N 925 " w:history="1">
        <w:r w:rsidRPr="00C57027">
          <w:rPr>
            <w:rFonts w:ascii="Times New Roman" w:eastAsia="Times New Roman" w:hAnsi="Times New Roman" w:cs="Times New Roman"/>
            <w:color w:val="993366"/>
            <w:sz w:val="27"/>
            <w:szCs w:val="27"/>
            <w:u w:val="single"/>
            <w:lang w:eastAsia="ru-RU"/>
          </w:rPr>
          <w:t>перечень</w:t>
        </w:r>
      </w:hyperlink>
      <w:r w:rsidRPr="00C57027">
        <w:rPr>
          <w:rFonts w:ascii="Times New Roman" w:eastAsia="Times New Roman" w:hAnsi="Times New Roman" w:cs="Times New Roman"/>
          <w:color w:val="993366"/>
          <w:sz w:val="27"/>
          <w:szCs w:val="27"/>
          <w:lang w:eastAsia="ru-RU"/>
        </w:rPr>
        <w:t>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w:t>
      </w:r>
      <w:hyperlink r:id="rId7" w:tooltip="" w:history="1">
        <w:r w:rsidRPr="00C57027">
          <w:rPr>
            <w:rFonts w:ascii="Times New Roman" w:eastAsia="Times New Roman" w:hAnsi="Times New Roman" w:cs="Times New Roman"/>
            <w:color w:val="993366"/>
            <w:sz w:val="27"/>
            <w:szCs w:val="27"/>
            <w:u w:val="single"/>
            <w:lang w:eastAsia="ru-RU"/>
          </w:rPr>
          <w:t>обязан</w:t>
        </w:r>
      </w:hyperlink>
      <w:r w:rsidRPr="00C57027">
        <w:rPr>
          <w:rFonts w:ascii="Times New Roman" w:eastAsia="Times New Roman" w:hAnsi="Times New Roman" w:cs="Times New Roman"/>
          <w:color w:val="993366"/>
          <w:sz w:val="27"/>
          <w:szCs w:val="27"/>
          <w:lang w:eastAsia="ru-RU"/>
        </w:rPr>
        <w:t>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 w:tooltip="Постановление Правительства РФ от 08.09.2010 N 700 " w:history="1">
        <w:r w:rsidRPr="00C57027">
          <w:rPr>
            <w:rFonts w:ascii="Times New Roman" w:eastAsia="Times New Roman" w:hAnsi="Times New Roman" w:cs="Times New Roman"/>
            <w:color w:val="993366"/>
            <w:sz w:val="27"/>
            <w:szCs w:val="27"/>
            <w:u w:val="single"/>
            <w:lang w:eastAsia="ru-RU"/>
          </w:rPr>
          <w:t>порядке</w:t>
        </w:r>
      </w:hyperlink>
      <w:r w:rsidRPr="00C57027">
        <w:rPr>
          <w:rFonts w:ascii="Times New Roman" w:eastAsia="Times New Roman" w:hAnsi="Times New Roman" w:cs="Times New Roman"/>
          <w:color w:val="993366"/>
          <w:sz w:val="27"/>
          <w:szCs w:val="27"/>
          <w:lang w:eastAsia="ru-RU"/>
        </w:rPr>
        <w:t>, устанавливаемом нормативными правовыми актами</w:t>
      </w:r>
      <w:proofErr w:type="gramEnd"/>
      <w:r w:rsidRPr="00C57027">
        <w:rPr>
          <w:rFonts w:ascii="Times New Roman" w:eastAsia="Times New Roman" w:hAnsi="Times New Roman" w:cs="Times New Roman"/>
          <w:color w:val="993366"/>
          <w:sz w:val="27"/>
          <w:szCs w:val="27"/>
          <w:lang w:eastAsia="ru-RU"/>
        </w:rPr>
        <w:t xml:space="preserve"> Российской Федерации.</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proofErr w:type="gramStart"/>
      <w:r w:rsidRPr="00C57027">
        <w:rPr>
          <w:rFonts w:ascii="Times New Roman" w:eastAsia="Times New Roman" w:hAnsi="Times New Roman" w:cs="Times New Roman"/>
          <w:color w:val="993366"/>
          <w:sz w:val="27"/>
          <w:szCs w:val="27"/>
          <w:lang w:eastAsia="ru-RU"/>
        </w:rPr>
        <w:t>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C57027">
        <w:rPr>
          <w:rFonts w:ascii="Times New Roman" w:eastAsia="Times New Roman" w:hAnsi="Times New Roman" w:cs="Times New Roman"/>
          <w:color w:val="993366"/>
          <w:sz w:val="27"/>
          <w:szCs w:val="27"/>
          <w:lang w:eastAsia="ru-RU"/>
        </w:rPr>
        <w:t xml:space="preserve"> актами Российской Федерации, установлены особенности привлечения к дисциплинарной ответственности.</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r w:rsidRPr="00C57027">
        <w:rPr>
          <w:rFonts w:ascii="Times New Roman" w:eastAsia="Times New Roman" w:hAnsi="Times New Roman" w:cs="Times New Roman"/>
          <w:color w:val="993366"/>
          <w:sz w:val="27"/>
          <w:szCs w:val="27"/>
          <w:lang w:eastAsia="ru-RU"/>
        </w:rPr>
        <w:t xml:space="preserve">За невыполнение требований и (или) нарушение запретов, установленных Федеральным </w:t>
      </w:r>
      <w:hyperlink r:id="rId9" w:history="1">
        <w:r w:rsidRPr="00C57027">
          <w:rPr>
            <w:rFonts w:ascii="Times New Roman" w:eastAsia="Times New Roman" w:hAnsi="Times New Roman" w:cs="Times New Roman"/>
            <w:color w:val="993366"/>
            <w:sz w:val="27"/>
            <w:szCs w:val="27"/>
            <w:u w:val="single"/>
            <w:lang w:eastAsia="ru-RU"/>
          </w:rPr>
          <w:t>законом</w:t>
        </w:r>
      </w:hyperlink>
      <w:r w:rsidRPr="00C57027">
        <w:rPr>
          <w:rFonts w:ascii="Times New Roman" w:eastAsia="Times New Roman" w:hAnsi="Times New Roman" w:cs="Times New Roman"/>
          <w:color w:val="993366"/>
          <w:sz w:val="27"/>
          <w:szCs w:val="27"/>
          <w:lang w:eastAsia="ru-RU"/>
        </w:rPr>
        <w:t xml:space="preserve"> №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0" w:history="1">
        <w:r w:rsidRPr="00C57027">
          <w:rPr>
            <w:rFonts w:ascii="Times New Roman" w:eastAsia="Times New Roman" w:hAnsi="Times New Roman" w:cs="Times New Roman"/>
            <w:color w:val="993366"/>
            <w:sz w:val="27"/>
            <w:szCs w:val="27"/>
            <w:u w:val="single"/>
            <w:lang w:eastAsia="ru-RU"/>
          </w:rPr>
          <w:t>пункту 7.1 части 1 статьи 81</w:t>
        </w:r>
      </w:hyperlink>
      <w:r w:rsidRPr="00C57027">
        <w:rPr>
          <w:rFonts w:ascii="Times New Roman" w:eastAsia="Times New Roman" w:hAnsi="Times New Roman" w:cs="Times New Roman"/>
          <w:color w:val="993366"/>
          <w:sz w:val="27"/>
          <w:szCs w:val="27"/>
          <w:lang w:eastAsia="ru-RU"/>
        </w:rPr>
        <w:t xml:space="preserve"> ТК РФ. Указанное положение применяется в случаях:</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r w:rsidRPr="00C57027">
        <w:rPr>
          <w:rFonts w:ascii="Times New Roman" w:eastAsia="Times New Roman" w:hAnsi="Times New Roman" w:cs="Times New Roman"/>
          <w:color w:val="993366"/>
          <w:sz w:val="27"/>
          <w:szCs w:val="27"/>
          <w:lang w:eastAsia="ru-RU"/>
        </w:rPr>
        <w:lastRenderedPageBreak/>
        <w:t>1) непринятия работником мер по предотвращению или урегулированию конфликта интересов, стороной которого он является;</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r w:rsidRPr="00C57027">
        <w:rPr>
          <w:rFonts w:ascii="Times New Roman" w:eastAsia="Times New Roman" w:hAnsi="Times New Roman" w:cs="Times New Roman"/>
          <w:color w:val="993366"/>
          <w:sz w:val="27"/>
          <w:szCs w:val="27"/>
          <w:lang w:eastAsia="ru-RU"/>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r w:rsidRPr="00C57027">
        <w:rPr>
          <w:rFonts w:ascii="Times New Roman" w:eastAsia="Times New Roman" w:hAnsi="Times New Roman" w:cs="Times New Roman"/>
          <w:color w:val="993366"/>
          <w:sz w:val="27"/>
          <w:szCs w:val="27"/>
          <w:lang w:eastAsia="ru-RU"/>
        </w:rPr>
        <w:t xml:space="preserve">С 19 мая 2013 г. расширен перечень требований, за нарушение которых трудовой </w:t>
      </w:r>
      <w:proofErr w:type="gramStart"/>
      <w:r w:rsidRPr="00C57027">
        <w:rPr>
          <w:rFonts w:ascii="Times New Roman" w:eastAsia="Times New Roman" w:hAnsi="Times New Roman" w:cs="Times New Roman"/>
          <w:color w:val="993366"/>
          <w:sz w:val="27"/>
          <w:szCs w:val="27"/>
          <w:lang w:eastAsia="ru-RU"/>
        </w:rPr>
        <w:t>договор</w:t>
      </w:r>
      <w:proofErr w:type="gramEnd"/>
      <w:r w:rsidRPr="00C57027">
        <w:rPr>
          <w:rFonts w:ascii="Times New Roman" w:eastAsia="Times New Roman" w:hAnsi="Times New Roman" w:cs="Times New Roman"/>
          <w:color w:val="993366"/>
          <w:sz w:val="27"/>
          <w:szCs w:val="27"/>
          <w:lang w:eastAsia="ru-RU"/>
        </w:rPr>
        <w:t xml:space="preserve"> может быть расторгнут по инициативе работодателя в соответствии с </w:t>
      </w:r>
      <w:hyperlink r:id="rId11" w:history="1">
        <w:r w:rsidRPr="00C57027">
          <w:rPr>
            <w:rFonts w:ascii="Times New Roman" w:eastAsia="Times New Roman" w:hAnsi="Times New Roman" w:cs="Times New Roman"/>
            <w:color w:val="993366"/>
            <w:sz w:val="27"/>
            <w:szCs w:val="27"/>
            <w:u w:val="single"/>
            <w:lang w:eastAsia="ru-RU"/>
          </w:rPr>
          <w:t>пунктом 7.1 части 1 статьи 81</w:t>
        </w:r>
      </w:hyperlink>
      <w:r w:rsidRPr="00C57027">
        <w:rPr>
          <w:rFonts w:ascii="Times New Roman" w:eastAsia="Times New Roman" w:hAnsi="Times New Roman" w:cs="Times New Roman"/>
          <w:color w:val="993366"/>
          <w:sz w:val="27"/>
          <w:szCs w:val="27"/>
          <w:lang w:eastAsia="ru-RU"/>
        </w:rPr>
        <w:t xml:space="preserve"> ТК РФ (</w:t>
      </w:r>
      <w:hyperlink r:id="rId12" w:history="1">
        <w:r w:rsidRPr="00C57027">
          <w:rPr>
            <w:rFonts w:ascii="Times New Roman" w:eastAsia="Times New Roman" w:hAnsi="Times New Roman" w:cs="Times New Roman"/>
            <w:color w:val="993366"/>
            <w:sz w:val="27"/>
            <w:szCs w:val="27"/>
            <w:u w:val="single"/>
            <w:lang w:eastAsia="ru-RU"/>
          </w:rPr>
          <w:t>статья 11</w:t>
        </w:r>
      </w:hyperlink>
      <w:r w:rsidRPr="00C57027">
        <w:rPr>
          <w:rFonts w:ascii="Times New Roman" w:eastAsia="Times New Roman" w:hAnsi="Times New Roman" w:cs="Times New Roman"/>
          <w:color w:val="993366"/>
          <w:sz w:val="27"/>
          <w:szCs w:val="27"/>
          <w:lang w:eastAsia="ru-RU"/>
        </w:rPr>
        <w:t xml:space="preserve"> Федерального закона от 7 мая 2013 г. № 102-ФЗ). Теперь работники, занимающие определенные должности, подлежат увольнению, если они (их супруги, несовершеннолетние дети):</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r w:rsidRPr="00C57027">
        <w:rPr>
          <w:rFonts w:ascii="Times New Roman" w:eastAsia="Times New Roman" w:hAnsi="Times New Roman" w:cs="Times New Roman"/>
          <w:color w:val="993366"/>
          <w:sz w:val="27"/>
          <w:szCs w:val="27"/>
          <w:lang w:eastAsia="ru-RU"/>
        </w:rPr>
        <w:t>- имеют счета (вклады) в иностранных банках, расположенных за пределами Российской Федерации;</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r w:rsidRPr="00C57027">
        <w:rPr>
          <w:rFonts w:ascii="Times New Roman" w:eastAsia="Times New Roman" w:hAnsi="Times New Roman" w:cs="Times New Roman"/>
          <w:color w:val="993366"/>
          <w:sz w:val="27"/>
          <w:szCs w:val="27"/>
          <w:lang w:eastAsia="ru-RU"/>
        </w:rPr>
        <w:t>- хранят наличные денежные средства и ценности в иностранных банках, расположенных за пределами Российской Федерации;</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r w:rsidRPr="00C57027">
        <w:rPr>
          <w:rFonts w:ascii="Times New Roman" w:eastAsia="Times New Roman" w:hAnsi="Times New Roman" w:cs="Times New Roman"/>
          <w:color w:val="993366"/>
          <w:sz w:val="27"/>
          <w:szCs w:val="27"/>
          <w:lang w:eastAsia="ru-RU"/>
        </w:rPr>
        <w:t>- владеют и (или) пользуются иностранными финансовыми инструментами.</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r w:rsidRPr="00C57027">
        <w:rPr>
          <w:rFonts w:ascii="Times New Roman" w:eastAsia="Times New Roman" w:hAnsi="Times New Roman" w:cs="Times New Roman"/>
          <w:color w:val="993366"/>
          <w:sz w:val="27"/>
          <w:szCs w:val="27"/>
          <w:lang w:eastAsia="ru-RU"/>
        </w:rPr>
        <w:t>Приведенные нормы действуют в отношении следующих лиц:</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r w:rsidRPr="00C57027">
        <w:rPr>
          <w:rFonts w:ascii="Times New Roman" w:eastAsia="Times New Roman" w:hAnsi="Times New Roman" w:cs="Times New Roman"/>
          <w:color w:val="993366"/>
          <w:sz w:val="27"/>
          <w:szCs w:val="27"/>
          <w:lang w:eastAsia="ru-RU"/>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3" w:history="1">
        <w:r w:rsidRPr="00C57027">
          <w:rPr>
            <w:rFonts w:ascii="Times New Roman" w:eastAsia="Times New Roman" w:hAnsi="Times New Roman" w:cs="Times New Roman"/>
            <w:color w:val="993366"/>
            <w:sz w:val="27"/>
            <w:szCs w:val="27"/>
            <w:u w:val="single"/>
            <w:lang w:eastAsia="ru-RU"/>
          </w:rPr>
          <w:t>подпункт «ж» пункта 1 части 1 статьи 7.1</w:t>
        </w:r>
      </w:hyperlink>
      <w:r w:rsidRPr="00C57027">
        <w:rPr>
          <w:rFonts w:ascii="Times New Roman" w:eastAsia="Times New Roman" w:hAnsi="Times New Roman" w:cs="Times New Roman"/>
          <w:color w:val="993366"/>
          <w:sz w:val="27"/>
          <w:szCs w:val="27"/>
          <w:lang w:eastAsia="ru-RU"/>
        </w:rPr>
        <w:t xml:space="preserve">, </w:t>
      </w:r>
      <w:hyperlink r:id="rId14" w:history="1">
        <w:r w:rsidRPr="00C57027">
          <w:rPr>
            <w:rFonts w:ascii="Times New Roman" w:eastAsia="Times New Roman" w:hAnsi="Times New Roman" w:cs="Times New Roman"/>
            <w:color w:val="993366"/>
            <w:sz w:val="27"/>
            <w:szCs w:val="27"/>
            <w:u w:val="single"/>
            <w:lang w:eastAsia="ru-RU"/>
          </w:rPr>
          <w:t>пункт 2 части 1 статьи 7.1</w:t>
        </w:r>
      </w:hyperlink>
      <w:r w:rsidRPr="00C57027">
        <w:rPr>
          <w:rFonts w:ascii="Times New Roman" w:eastAsia="Times New Roman" w:hAnsi="Times New Roman" w:cs="Times New Roman"/>
          <w:color w:val="993366"/>
          <w:sz w:val="27"/>
          <w:szCs w:val="27"/>
          <w:lang w:eastAsia="ru-RU"/>
        </w:rPr>
        <w:t xml:space="preserve">, </w:t>
      </w:r>
      <w:hyperlink r:id="rId15" w:history="1">
        <w:r w:rsidRPr="00C57027">
          <w:rPr>
            <w:rFonts w:ascii="Times New Roman" w:eastAsia="Times New Roman" w:hAnsi="Times New Roman" w:cs="Times New Roman"/>
            <w:color w:val="993366"/>
            <w:sz w:val="27"/>
            <w:szCs w:val="27"/>
            <w:u w:val="single"/>
            <w:lang w:eastAsia="ru-RU"/>
          </w:rPr>
          <w:t>часть 3 статьи 7.1</w:t>
        </w:r>
      </w:hyperlink>
      <w:r w:rsidRPr="00C57027">
        <w:rPr>
          <w:rFonts w:ascii="Times New Roman" w:eastAsia="Times New Roman" w:hAnsi="Times New Roman" w:cs="Times New Roman"/>
          <w:color w:val="993366"/>
          <w:sz w:val="27"/>
          <w:szCs w:val="27"/>
          <w:lang w:eastAsia="ru-RU"/>
        </w:rPr>
        <w:t xml:space="preserve"> Федерального закона № 273-ФЗ, </w:t>
      </w:r>
      <w:hyperlink r:id="rId16" w:history="1">
        <w:r w:rsidRPr="00C57027">
          <w:rPr>
            <w:rFonts w:ascii="Times New Roman" w:eastAsia="Times New Roman" w:hAnsi="Times New Roman" w:cs="Times New Roman"/>
            <w:color w:val="993366"/>
            <w:sz w:val="27"/>
            <w:szCs w:val="27"/>
            <w:u w:val="single"/>
            <w:lang w:eastAsia="ru-RU"/>
          </w:rPr>
          <w:t>статья 349.1</w:t>
        </w:r>
      </w:hyperlink>
      <w:r w:rsidRPr="00C57027">
        <w:rPr>
          <w:rFonts w:ascii="Times New Roman" w:eastAsia="Times New Roman" w:hAnsi="Times New Roman" w:cs="Times New Roman"/>
          <w:color w:val="993366"/>
          <w:sz w:val="27"/>
          <w:szCs w:val="27"/>
          <w:lang w:eastAsia="ru-RU"/>
        </w:rPr>
        <w:t xml:space="preserve"> ТК РФ);</w:t>
      </w:r>
    </w:p>
    <w:p w:rsidR="00C57027" w:rsidRPr="00C57027" w:rsidRDefault="00C57027" w:rsidP="00C57027">
      <w:pPr>
        <w:spacing w:after="0" w:line="240" w:lineRule="auto"/>
        <w:ind w:firstLine="709"/>
        <w:jc w:val="both"/>
        <w:rPr>
          <w:rFonts w:ascii="Times New Roman" w:eastAsia="Times New Roman" w:hAnsi="Times New Roman" w:cs="Times New Roman"/>
          <w:sz w:val="24"/>
          <w:szCs w:val="24"/>
          <w:lang w:eastAsia="ru-RU"/>
        </w:rPr>
      </w:pPr>
      <w:proofErr w:type="gramStart"/>
      <w:r w:rsidRPr="00C57027">
        <w:rPr>
          <w:rFonts w:ascii="Times New Roman" w:eastAsia="Times New Roman" w:hAnsi="Times New Roman" w:cs="Times New Roman"/>
          <w:color w:val="993366"/>
          <w:sz w:val="27"/>
          <w:szCs w:val="27"/>
          <w:lang w:eastAsia="ru-RU"/>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7" w:history="1">
        <w:r w:rsidRPr="00C57027">
          <w:rPr>
            <w:rFonts w:ascii="Times New Roman" w:eastAsia="Times New Roman" w:hAnsi="Times New Roman" w:cs="Times New Roman"/>
            <w:color w:val="993366"/>
            <w:sz w:val="27"/>
            <w:szCs w:val="27"/>
            <w:u w:val="single"/>
            <w:lang w:eastAsia="ru-RU"/>
          </w:rPr>
          <w:t>подпункт «ж» пункта 1 части 1 статьи 7.1</w:t>
        </w:r>
      </w:hyperlink>
      <w:r w:rsidRPr="00C57027">
        <w:rPr>
          <w:rFonts w:ascii="Times New Roman" w:eastAsia="Times New Roman" w:hAnsi="Times New Roman" w:cs="Times New Roman"/>
          <w:color w:val="993366"/>
          <w:sz w:val="27"/>
          <w:szCs w:val="27"/>
          <w:lang w:eastAsia="ru-RU"/>
        </w:rPr>
        <w:t xml:space="preserve">, </w:t>
      </w:r>
      <w:hyperlink r:id="rId18" w:history="1">
        <w:r w:rsidRPr="00C57027">
          <w:rPr>
            <w:rFonts w:ascii="Times New Roman" w:eastAsia="Times New Roman" w:hAnsi="Times New Roman" w:cs="Times New Roman"/>
            <w:color w:val="993366"/>
            <w:sz w:val="27"/>
            <w:szCs w:val="27"/>
            <w:u w:val="single"/>
            <w:lang w:eastAsia="ru-RU"/>
          </w:rPr>
          <w:t>пункт 2 части 1 статьи 7.1</w:t>
        </w:r>
      </w:hyperlink>
      <w:r w:rsidRPr="00C57027">
        <w:rPr>
          <w:rFonts w:ascii="Times New Roman" w:eastAsia="Times New Roman" w:hAnsi="Times New Roman" w:cs="Times New Roman"/>
          <w:color w:val="993366"/>
          <w:sz w:val="27"/>
          <w:szCs w:val="27"/>
          <w:lang w:eastAsia="ru-RU"/>
        </w:rPr>
        <w:t xml:space="preserve">, </w:t>
      </w:r>
      <w:hyperlink r:id="rId19" w:history="1">
        <w:r w:rsidRPr="00C57027">
          <w:rPr>
            <w:rFonts w:ascii="Times New Roman" w:eastAsia="Times New Roman" w:hAnsi="Times New Roman" w:cs="Times New Roman"/>
            <w:color w:val="993366"/>
            <w:sz w:val="27"/>
            <w:szCs w:val="27"/>
            <w:u w:val="single"/>
            <w:lang w:eastAsia="ru-RU"/>
          </w:rPr>
          <w:t>часть 3 статьи 7.1</w:t>
        </w:r>
      </w:hyperlink>
      <w:r w:rsidRPr="00C57027">
        <w:rPr>
          <w:rFonts w:ascii="Times New Roman" w:eastAsia="Times New Roman" w:hAnsi="Times New Roman" w:cs="Times New Roman"/>
          <w:color w:val="993366"/>
          <w:sz w:val="27"/>
          <w:szCs w:val="27"/>
          <w:lang w:eastAsia="ru-RU"/>
        </w:rPr>
        <w:t xml:space="preserve"> Федерального</w:t>
      </w:r>
      <w:proofErr w:type="gramEnd"/>
      <w:r w:rsidRPr="00C57027">
        <w:rPr>
          <w:rFonts w:ascii="Times New Roman" w:eastAsia="Times New Roman" w:hAnsi="Times New Roman" w:cs="Times New Roman"/>
          <w:color w:val="993366"/>
          <w:sz w:val="27"/>
          <w:szCs w:val="27"/>
          <w:lang w:eastAsia="ru-RU"/>
        </w:rPr>
        <w:t xml:space="preserve"> закона № 273-ФЗ, </w:t>
      </w:r>
      <w:hyperlink r:id="rId20" w:history="1">
        <w:r w:rsidRPr="00C57027">
          <w:rPr>
            <w:rFonts w:ascii="Times New Roman" w:eastAsia="Times New Roman" w:hAnsi="Times New Roman" w:cs="Times New Roman"/>
            <w:color w:val="993366"/>
            <w:sz w:val="27"/>
            <w:szCs w:val="27"/>
            <w:u w:val="single"/>
            <w:lang w:eastAsia="ru-RU"/>
          </w:rPr>
          <w:t>статья 349.2</w:t>
        </w:r>
      </w:hyperlink>
      <w:r w:rsidRPr="00C57027">
        <w:rPr>
          <w:rFonts w:ascii="Times New Roman" w:eastAsia="Times New Roman" w:hAnsi="Times New Roman" w:cs="Times New Roman"/>
          <w:color w:val="993366"/>
          <w:sz w:val="27"/>
          <w:szCs w:val="27"/>
          <w:lang w:eastAsia="ru-RU"/>
        </w:rPr>
        <w:t xml:space="preserve"> ТК РФ).</w:t>
      </w:r>
    </w:p>
    <w:p w:rsidR="002A2AC2" w:rsidRDefault="002A2AC2" w:rsidP="00C57027">
      <w:pPr>
        <w:spacing w:after="0" w:line="240" w:lineRule="auto"/>
        <w:ind w:firstLine="709"/>
        <w:jc w:val="both"/>
      </w:pPr>
    </w:p>
    <w:sectPr w:rsidR="002A2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27"/>
    <w:rsid w:val="002A2AC2"/>
    <w:rsid w:val="00654979"/>
    <w:rsid w:val="00C57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2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4590/" TargetMode="External"/><Relationship Id="rId13" Type="http://schemas.openxmlformats.org/officeDocument/2006/relationships/hyperlink" Target="consultantplus://offline/ref=E1934779FBBED44794BDCEDD35AC711EC149BF8FA14FEABC7ECE09A9BB8B3D321CCBD8F7A2GCO5I" TargetMode="External"/><Relationship Id="rId18" Type="http://schemas.openxmlformats.org/officeDocument/2006/relationships/hyperlink" Target="consultantplus://offline/ref=E1934779FBBED44794BDCEDD35AC711EC149BF8FA14FEABC7ECE09A9BB8B3D321CCBD8F7A3GCOD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148888/?dst=3080" TargetMode="External"/><Relationship Id="rId12" Type="http://schemas.openxmlformats.org/officeDocument/2006/relationships/hyperlink" Target="consultantplus://offline/ref=E1934779FBBED44794BDCEDD35AC711EC149BC84A94AEABC7ECE09A9BB8B3D321CCBD8F7A2CDC12BGCO4I" TargetMode="External"/><Relationship Id="rId17" Type="http://schemas.openxmlformats.org/officeDocument/2006/relationships/hyperlink" Target="consultantplus://offline/ref=E1934779FBBED44794BDCEDD35AC711EC149BF8FA14FEABC7ECE09A9BB8B3D321CCBD8F7A2GCO5I" TargetMode="External"/><Relationship Id="rId2" Type="http://schemas.microsoft.com/office/2007/relationships/stylesWithEffects" Target="stylesWithEffects.xml"/><Relationship Id="rId16" Type="http://schemas.openxmlformats.org/officeDocument/2006/relationships/hyperlink" Target="consultantplus://offline/ref=E1934779FBBED44794BDCEDD35AC711EC149B18AA849EABC7ECE09A9BB8B3D321CCBD8F7A4CDGCO3I" TargetMode="External"/><Relationship Id="rId20" Type="http://schemas.openxmlformats.org/officeDocument/2006/relationships/hyperlink" Target="consultantplus://offline/ref=E1934779FBBED44794BDCEDD35AC711EC149B18AA849EABC7ECE09A9BB8B3D321CCBD8F7AAC8GCO0I" TargetMode="External"/><Relationship Id="rId1" Type="http://schemas.openxmlformats.org/officeDocument/2006/relationships/styles" Target="styles.xml"/><Relationship Id="rId6" Type="http://schemas.openxmlformats.org/officeDocument/2006/relationships/hyperlink" Target="http://www.consultant.ru/document/cons_doc_LAW_102793/?dst=100007" TargetMode="External"/><Relationship Id="rId11" Type="http://schemas.openxmlformats.org/officeDocument/2006/relationships/hyperlink" Target="consultantplus://offline/ref=E1934779FBBED44794BDCEDD35AC711EC149B18AA849EABC7ECE09A9BB8B3D321CCBD8F7AAC5GCO2I" TargetMode="External"/><Relationship Id="rId5" Type="http://schemas.openxmlformats.org/officeDocument/2006/relationships/hyperlink" Target="http://www.consultant.ru/document/cons_doc_LAW_144385/?dst=100053" TargetMode="External"/><Relationship Id="rId15" Type="http://schemas.openxmlformats.org/officeDocument/2006/relationships/hyperlink" Target="consultantplus://offline/ref=E1934779FBBED44794BDCEDD35AC711EC149BF8FA14FEABC7ECE09A9BB8B3D321CCBD8F7A3GCOEI" TargetMode="External"/><Relationship Id="rId10" Type="http://schemas.openxmlformats.org/officeDocument/2006/relationships/hyperlink" Target="consultantplus://offline/ref=E1934779FBBED44794BDCEDD35AC711EC149B18AA849EABC7ECE09A9BB8B3D321CCBD8F7AAC5GCO2I" TargetMode="External"/><Relationship Id="rId19" Type="http://schemas.openxmlformats.org/officeDocument/2006/relationships/hyperlink" Target="consultantplus://offline/ref=E1934779FBBED44794BDCEDD35AC711EC149BF8FA14FEABC7ECE09A9BB8B3D321CCBD8F7A3GCOEI" TargetMode="External"/><Relationship Id="rId4" Type="http://schemas.openxmlformats.org/officeDocument/2006/relationships/webSettings" Target="webSettings.xml"/><Relationship Id="rId9" Type="http://schemas.openxmlformats.org/officeDocument/2006/relationships/hyperlink" Target="consultantplus://offline/ref=E1934779FBBED44794BDCEDD35AC711EC149BF8FA14FEABC7ECE09A9BBG8OBI" TargetMode="External"/><Relationship Id="rId14" Type="http://schemas.openxmlformats.org/officeDocument/2006/relationships/hyperlink" Target="consultantplus://offline/ref=E1934779FBBED44794BDCEDD35AC711EC149BF8FA14FEABC7ECE09A9BB8B3D321CCBD8F7A3GCOD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2018-09-05T08:03:00Z</dcterms:created>
  <dcterms:modified xsi:type="dcterms:W3CDTF">2018-09-05T08:18:00Z</dcterms:modified>
</cp:coreProperties>
</file>